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12" w:rsidRDefault="009D34B4">
      <w:pPr>
        <w:rPr>
          <w:rStyle w:val="2"/>
          <w:rFonts w:eastAsiaTheme="minorHAnsi"/>
          <w:b w:val="0"/>
          <w:bCs w:val="0"/>
          <w:sz w:val="28"/>
          <w:szCs w:val="28"/>
        </w:rPr>
      </w:pPr>
      <w:r w:rsidRPr="009D34B4">
        <w:rPr>
          <w:rStyle w:val="2"/>
          <w:rFonts w:eastAsiaTheme="minorHAnsi"/>
          <w:b w:val="0"/>
          <w:bCs w:val="0"/>
          <w:sz w:val="28"/>
          <w:szCs w:val="28"/>
        </w:rPr>
        <w:t>Таблица №1. Цели, задачи и целевые индикаторы 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266"/>
        <w:gridCol w:w="1402"/>
        <w:gridCol w:w="1454"/>
        <w:gridCol w:w="1440"/>
        <w:gridCol w:w="192"/>
        <w:gridCol w:w="888"/>
        <w:gridCol w:w="178"/>
        <w:gridCol w:w="902"/>
        <w:gridCol w:w="1080"/>
        <w:gridCol w:w="1080"/>
        <w:gridCol w:w="1368"/>
      </w:tblGrid>
      <w:tr w:rsidR="009D34B4" w:rsidRPr="009D34B4" w:rsidTr="009D34B4">
        <w:trPr>
          <w:trHeight w:hRule="exact" w:val="298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Цель/задачи, требующие решения для достижения цели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Наименование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целевого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индикатора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12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Ед.</w:t>
            </w:r>
          </w:p>
          <w:p w:rsidR="009D34B4" w:rsidRPr="009D34B4" w:rsidRDefault="009D34B4" w:rsidP="009D34B4">
            <w:pPr>
              <w:widowControl w:val="0"/>
              <w:spacing w:before="120"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Значение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весового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коэффицие</w:t>
            </w:r>
            <w:proofErr w:type="spellEnd"/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нта</w:t>
            </w:r>
            <w:proofErr w:type="spellEnd"/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целевого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индикатора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Значение целевого индикатора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примечание</w:t>
            </w:r>
          </w:p>
        </w:tc>
      </w:tr>
      <w:tr w:rsidR="009D34B4" w:rsidRPr="009D34B4" w:rsidTr="009D34B4">
        <w:trPr>
          <w:trHeight w:hRule="exact" w:val="1378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2016 год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120" w:line="230" w:lineRule="exact"/>
              <w:ind w:left="1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2017</w:t>
            </w:r>
          </w:p>
          <w:p w:rsidR="009D34B4" w:rsidRPr="009D34B4" w:rsidRDefault="009D34B4" w:rsidP="009D34B4">
            <w:pPr>
              <w:widowControl w:val="0"/>
              <w:spacing w:before="120" w:after="0" w:line="230" w:lineRule="exact"/>
              <w:ind w:left="1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12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2018</w:t>
            </w:r>
          </w:p>
          <w:p w:rsidR="009D34B4" w:rsidRPr="009D34B4" w:rsidRDefault="009D34B4" w:rsidP="009D34B4">
            <w:pPr>
              <w:widowControl w:val="0"/>
              <w:spacing w:before="120"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12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2019</w:t>
            </w:r>
          </w:p>
          <w:p w:rsidR="009D34B4" w:rsidRPr="009D34B4" w:rsidRDefault="009D34B4" w:rsidP="009D34B4">
            <w:pPr>
              <w:widowControl w:val="0"/>
              <w:spacing w:before="120"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12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</w:t>
            </w:r>
          </w:p>
          <w:p w:rsidR="009D34B4" w:rsidRPr="009D34B4" w:rsidRDefault="009D34B4" w:rsidP="009D34B4">
            <w:pPr>
              <w:widowControl w:val="0"/>
              <w:spacing w:before="120"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4B4" w:rsidRPr="009D34B4" w:rsidTr="009D34B4">
        <w:trPr>
          <w:trHeight w:hRule="exact" w:val="28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0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10</w:t>
            </w:r>
          </w:p>
        </w:tc>
      </w:tr>
      <w:tr w:rsidR="009D34B4" w:rsidRPr="009D34B4" w:rsidTr="009D34B4">
        <w:trPr>
          <w:trHeight w:hRule="exact" w:val="283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D34B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Чойского</w:t>
            </w:r>
            <w:proofErr w:type="spellEnd"/>
            <w:r w:rsidRPr="009D34B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района на 2016</w:t>
            </w:r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-2020 годы»</w:t>
            </w:r>
          </w:p>
        </w:tc>
      </w:tr>
      <w:tr w:rsidR="009D34B4" w:rsidRPr="009D34B4" w:rsidTr="009D34B4">
        <w:trPr>
          <w:trHeight w:hRule="exact" w:val="562"/>
        </w:trPr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Цель: Обеспечение соответствия высокого качества образования меняющимся запросам населения и перспективным задачам социально - экономического развития Муниципального образования «</w:t>
            </w:r>
            <w:proofErr w:type="spell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Чойский</w:t>
            </w:r>
            <w:proofErr w:type="spellEnd"/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район»</w:t>
            </w:r>
          </w:p>
        </w:tc>
      </w:tr>
      <w:tr w:rsidR="009D34B4" w:rsidRPr="009D34B4" w:rsidTr="009D34B4">
        <w:trPr>
          <w:trHeight w:hRule="exact" w:val="288"/>
        </w:trPr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Подпрограмма 1: «Развитие дошкольного, общего и дополнительного образования детей </w:t>
            </w:r>
            <w:proofErr w:type="spellStart"/>
            <w:r w:rsidRPr="009D34B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Чойскогорайона</w:t>
            </w:r>
            <w:proofErr w:type="spellEnd"/>
            <w:r w:rsidRPr="009D34B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»</w:t>
            </w:r>
          </w:p>
        </w:tc>
      </w:tr>
      <w:tr w:rsidR="009D34B4" w:rsidRPr="009D34B4" w:rsidTr="009D34B4">
        <w:trPr>
          <w:trHeight w:hRule="exact" w:val="1114"/>
        </w:trPr>
        <w:tc>
          <w:tcPr>
            <w:tcW w:w="151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Цель: </w:t>
            </w:r>
            <w:proofErr w:type="gram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Обеспечение равных возможностей и условий получения качественного образования и позитивной социализации детей независимо от их места жительства и социально-экономического положения их семей, формирование условий для активного включения обучающихся в социальную и экономическую жизнь общества, популяризации здорового образа жизни, развития нравственных и духовных ценностей, занятий творчеством, развития системы профессиональной ориентации, повышения активности обучающихся в освоении и получении новых знаний.</w:t>
            </w:r>
            <w:proofErr w:type="gramEnd"/>
          </w:p>
        </w:tc>
      </w:tr>
      <w:tr w:rsidR="009D34B4" w:rsidRPr="009D34B4" w:rsidTr="009D34B4">
        <w:trPr>
          <w:trHeight w:hRule="exact" w:val="388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Задача 1 подпрограммы 1: Создание в системе дошкольного, общего и дополнительного образования детей условий для получения качественного образования,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модернизация содержания дошкольного и общего образования в соответствии с </w:t>
            </w:r>
            <w:proofErr w:type="gram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федеральным</w:t>
            </w:r>
            <w:proofErr w:type="gramEnd"/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государственным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Целевой индикатор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1: удельный вес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численности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воспитанников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дошкольных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образовательных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организаций </w:t>
            </w:r>
            <w:proofErr w:type="gram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</w:t>
            </w:r>
            <w:proofErr w:type="gramEnd"/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возрасте</w:t>
            </w:r>
            <w:proofErr w:type="gramEnd"/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от 3 до 7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лет, охваченных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образовательными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программами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дошкольного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образования,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соответствующими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проценты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9D34B4" w:rsidRDefault="009D34B4">
      <w:pPr>
        <w:rPr>
          <w:szCs w:val="28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3"/>
        <w:gridCol w:w="299"/>
        <w:gridCol w:w="2278"/>
        <w:gridCol w:w="175"/>
        <w:gridCol w:w="129"/>
        <w:gridCol w:w="1071"/>
        <w:gridCol w:w="29"/>
        <w:gridCol w:w="12"/>
        <w:gridCol w:w="1443"/>
        <w:gridCol w:w="1440"/>
        <w:gridCol w:w="178"/>
        <w:gridCol w:w="902"/>
        <w:gridCol w:w="178"/>
        <w:gridCol w:w="902"/>
        <w:gridCol w:w="1080"/>
        <w:gridCol w:w="1080"/>
        <w:gridCol w:w="1368"/>
      </w:tblGrid>
      <w:tr w:rsidR="009D34B4" w:rsidRPr="009D34B4" w:rsidTr="000D1A3A">
        <w:trPr>
          <w:trHeight w:hRule="exact" w:val="845"/>
        </w:trPr>
        <w:tc>
          <w:tcPr>
            <w:tcW w:w="2935" w:type="dxa"/>
            <w:gridSpan w:val="2"/>
            <w:vMerge w:val="restart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образовательным стандартом (ФГОС) и законодательством в сфере образования</w:t>
            </w:r>
          </w:p>
        </w:tc>
        <w:tc>
          <w:tcPr>
            <w:tcW w:w="2275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ФГОС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дошкольного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образования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3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RPr="009D34B4" w:rsidTr="000D1A3A">
        <w:trPr>
          <w:trHeight w:hRule="exact" w:val="2491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Целевой индикатор 2: доля выпускников муниципальных </w:t>
            </w:r>
            <w:proofErr w:type="spellStart"/>
            <w:proofErr w:type="gram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общеобразовательн</w:t>
            </w:r>
            <w:proofErr w:type="spellEnd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ых</w:t>
            </w:r>
            <w:proofErr w:type="spellEnd"/>
            <w:proofErr w:type="gramEnd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учреждений, не получивших аттестат о среднем общем образовании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1443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0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  0</w:t>
            </w: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RPr="009D34B4" w:rsidTr="000D1A3A">
        <w:trPr>
          <w:trHeight w:hRule="exact" w:val="3322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Целевой индикатор 3:удельный вес численности обучающихся </w:t>
            </w:r>
            <w:proofErr w:type="spellStart"/>
            <w:proofErr w:type="gram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общеобразовательн</w:t>
            </w:r>
            <w:proofErr w:type="spellEnd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ых</w:t>
            </w:r>
            <w:proofErr w:type="spellEnd"/>
            <w:proofErr w:type="gramEnd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учреждений, облучающихся по ФГОС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проценты</w:t>
            </w:r>
          </w:p>
        </w:tc>
        <w:tc>
          <w:tcPr>
            <w:tcW w:w="1443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RPr="009D34B4" w:rsidTr="000D1A3A">
        <w:trPr>
          <w:trHeight w:hRule="exact" w:val="2506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Целевой индикатор 4: удельный вес числа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образовательных учреждений, в которых работают органы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коллегиального управления </w:t>
            </w:r>
            <w:proofErr w:type="gram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1416" w:type="dxa"/>
            <w:gridSpan w:val="5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проценты</w:t>
            </w:r>
          </w:p>
        </w:tc>
        <w:tc>
          <w:tcPr>
            <w:tcW w:w="1443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Tr="000D1A3A">
        <w:trPr>
          <w:trHeight w:hRule="exact" w:val="2774"/>
        </w:trPr>
        <w:tc>
          <w:tcPr>
            <w:tcW w:w="2935" w:type="dxa"/>
            <w:gridSpan w:val="2"/>
            <w:vMerge w:val="restart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участием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общественности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1"/>
              </w:rPr>
              <w:t>(родители,</w:t>
            </w:r>
            <w:proofErr w:type="gramEnd"/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руководители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организаций,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заинтересованные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жители района)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1"/>
              </w:rPr>
              <w:t>общем</w:t>
            </w:r>
            <w:proofErr w:type="gramEnd"/>
            <w:r>
              <w:rPr>
                <w:rStyle w:val="1"/>
              </w:rPr>
              <w:t xml:space="preserve"> числе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образовательных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организаций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6370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Default="009D34B4" w:rsidP="009D34B4"/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Целевой индикатор 5: соотношение результатов ЕГЭ по русскому языку и математике в 10% </w:t>
            </w:r>
            <w:proofErr w:type="spellStart"/>
            <w:proofErr w:type="gramStart"/>
            <w:r>
              <w:rPr>
                <w:rStyle w:val="1"/>
              </w:rPr>
              <w:t>общеобразовательн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ых</w:t>
            </w:r>
            <w:proofErr w:type="spellEnd"/>
            <w:proofErr w:type="gramEnd"/>
            <w:r>
              <w:rPr>
                <w:rStyle w:val="1"/>
              </w:rPr>
              <w:t xml:space="preserve"> организаций с лучшими и в 10% </w:t>
            </w:r>
            <w:proofErr w:type="spellStart"/>
            <w:r>
              <w:rPr>
                <w:rStyle w:val="1"/>
              </w:rPr>
              <w:t>общеобразовательн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ых</w:t>
            </w:r>
            <w:proofErr w:type="spellEnd"/>
            <w:r>
              <w:rPr>
                <w:rStyle w:val="1"/>
              </w:rPr>
              <w:t xml:space="preserve"> организаций с худшими результатами (измеряется через отношение среднего балла единого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государственного экзамена (в расчете на 2 обязательных предмета) в 10% </w:t>
            </w:r>
            <w:proofErr w:type="spellStart"/>
            <w:proofErr w:type="gramStart"/>
            <w:r>
              <w:rPr>
                <w:rStyle w:val="1"/>
              </w:rPr>
              <w:t>общеобразовательн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ых</w:t>
            </w:r>
            <w:proofErr w:type="spellEnd"/>
            <w:proofErr w:type="gramEnd"/>
            <w:r>
              <w:rPr>
                <w:rStyle w:val="1"/>
              </w:rPr>
              <w:t xml:space="preserve"> организаций с лучшими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проценты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1,7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1,7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1,7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1,7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1,7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2501"/>
        </w:trPr>
        <w:tc>
          <w:tcPr>
            <w:tcW w:w="2935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результатами ЕГЭ к среднему баллу ЕГЭ (в расчете на 2 обязательных предмета) в 10% </w:t>
            </w:r>
            <w:proofErr w:type="spellStart"/>
            <w:proofErr w:type="gramStart"/>
            <w:r>
              <w:rPr>
                <w:rStyle w:val="1"/>
              </w:rPr>
              <w:t>общеобразовательн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ых</w:t>
            </w:r>
            <w:proofErr w:type="spellEnd"/>
            <w:proofErr w:type="gramEnd"/>
            <w:r>
              <w:rPr>
                <w:rStyle w:val="1"/>
              </w:rPr>
              <w:t xml:space="preserve"> организаций с худшими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результатами ЕГЭ);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4978"/>
        </w:trPr>
        <w:tc>
          <w:tcPr>
            <w:tcW w:w="2935" w:type="dxa"/>
            <w:gridSpan w:val="2"/>
            <w:vMerge w:val="restart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Задача 2 подпрограммы 1: Развитие системы обеспечения безопасности функционирования и охраны здоровья в образовательных организациях </w:t>
            </w:r>
            <w:proofErr w:type="spellStart"/>
            <w:r>
              <w:rPr>
                <w:rStyle w:val="1"/>
              </w:rPr>
              <w:t>Чойского</w:t>
            </w:r>
            <w:proofErr w:type="spellEnd"/>
            <w:r>
              <w:rPr>
                <w:rStyle w:val="1"/>
              </w:rPr>
              <w:t xml:space="preserve"> района</w:t>
            </w: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Целевой индикатор 1: удельный вес числа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образовательных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организаций,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1"/>
              </w:rPr>
              <w:t>имеющих</w:t>
            </w:r>
            <w:proofErr w:type="gramEnd"/>
            <w:r>
              <w:rPr>
                <w:rStyle w:val="1"/>
              </w:rPr>
              <w:t xml:space="preserve"> системы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видеонаблюдения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1"/>
              </w:rPr>
              <w:t>общем</w:t>
            </w:r>
            <w:proofErr w:type="gramEnd"/>
            <w:r>
              <w:rPr>
                <w:rStyle w:val="1"/>
              </w:rPr>
              <w:t xml:space="preserve"> числе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соответствующих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организаций: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1"/>
              </w:rPr>
              <w:t>общеобразовательн</w:t>
            </w:r>
            <w:proofErr w:type="spellEnd"/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1"/>
              </w:rPr>
              <w:t>ые</w:t>
            </w:r>
            <w:proofErr w:type="spellEnd"/>
            <w:r>
              <w:rPr>
                <w:rStyle w:val="1"/>
              </w:rPr>
              <w:t xml:space="preserve"> организации;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организации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дополнительного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образования;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организации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дошкольного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проценты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100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  0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100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  0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100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  0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1387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Default="009D34B4" w:rsidP="009D34B4"/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Целевой индикатор 2: охват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горячим питанием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проценты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92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95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96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96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96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298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Default="009D34B4" w:rsidP="009D34B4"/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Целевой индикатор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Кол-во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2222"/>
        </w:trPr>
        <w:tc>
          <w:tcPr>
            <w:tcW w:w="2935" w:type="dxa"/>
            <w:gridSpan w:val="2"/>
            <w:vMerge w:val="restart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Ед.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2218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Default="009D34B4" w:rsidP="009D34B4"/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Целевой индикатор 4: доля </w:t>
            </w:r>
            <w:proofErr w:type="spellStart"/>
            <w:proofErr w:type="gramStart"/>
            <w:r>
              <w:rPr>
                <w:rStyle w:val="1"/>
              </w:rPr>
              <w:t>общеобразовательн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ых</w:t>
            </w:r>
            <w:proofErr w:type="spellEnd"/>
            <w:proofErr w:type="gramEnd"/>
            <w:r>
              <w:rPr>
                <w:rStyle w:val="1"/>
              </w:rPr>
              <w:t xml:space="preserve"> организаций, имеющих логопедические пункты или кабинеты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28,5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50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4714"/>
        </w:trPr>
        <w:tc>
          <w:tcPr>
            <w:tcW w:w="2935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Задача 3 подпрограммы 1: Обеспечение равного доступа детей к услугам дошкольного, общего и дополнительного образования,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обеспечивающего условия и ресурсы для развития, социальной адаптации и самореализации обучающихся и воспитанников, формирование ценностей и компетенций для профессионального и жизненного самоопределения</w:t>
            </w: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Индикатор 1: удельный вес численности детей, занимающихся всего кружках, в том числе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физкультурно</w:t>
            </w:r>
            <w:r>
              <w:rPr>
                <w:rStyle w:val="1"/>
              </w:rPr>
              <w:softHyphen/>
              <w:t>спортивной</w:t>
            </w:r>
            <w:proofErr w:type="spellEnd"/>
            <w:r>
              <w:rPr>
                <w:rStyle w:val="1"/>
              </w:rPr>
              <w:t xml:space="preserve"> направленности, </w:t>
            </w:r>
            <w:proofErr w:type="gramStart"/>
            <w:r>
              <w:rPr>
                <w:rStyle w:val="1"/>
              </w:rPr>
              <w:t>организованных</w:t>
            </w:r>
            <w:proofErr w:type="gramEnd"/>
            <w:r>
              <w:rPr>
                <w:rStyle w:val="1"/>
              </w:rPr>
              <w:t xml:space="preserve"> на базе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proofErr w:type="spellStart"/>
            <w:proofErr w:type="gramStart"/>
            <w:r>
              <w:rPr>
                <w:rStyle w:val="1"/>
              </w:rPr>
              <w:t>общеобразовательн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ых</w:t>
            </w:r>
            <w:proofErr w:type="spellEnd"/>
            <w:proofErr w:type="gramEnd"/>
            <w:r>
              <w:rPr>
                <w:rStyle w:val="1"/>
              </w:rPr>
              <w:t xml:space="preserve"> организаций, в общей численности обучающихся в </w:t>
            </w:r>
            <w:proofErr w:type="spellStart"/>
            <w:r>
              <w:rPr>
                <w:rStyle w:val="1"/>
              </w:rPr>
              <w:t>общеобразовательн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ых</w:t>
            </w:r>
            <w:proofErr w:type="spellEnd"/>
            <w:r>
              <w:rPr>
                <w:rStyle w:val="1"/>
              </w:rPr>
              <w:t xml:space="preserve"> организациях (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 xml:space="preserve">Процент 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46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47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t>48,5/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jc w:val="left"/>
            </w:pPr>
            <w:r>
              <w:t>17,2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50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"/>
              </w:rPr>
              <w:t>18,5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52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  <w:rPr>
                <w:rStyle w:val="1"/>
              </w:rPr>
            </w:pP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566"/>
        </w:trPr>
        <w:tc>
          <w:tcPr>
            <w:tcW w:w="2935" w:type="dxa"/>
            <w:gridSpan w:val="2"/>
            <w:vMerge w:val="restart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69" w:lineRule="exact"/>
            </w:pPr>
            <w:r>
              <w:rPr>
                <w:rStyle w:val="1"/>
              </w:rPr>
              <w:t>в сельской местности)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2770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Default="009D34B4" w:rsidP="009D34B4"/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Целевой индикатор 2 доля </w:t>
            </w:r>
            <w:proofErr w:type="spellStart"/>
            <w:r>
              <w:rPr>
                <w:rStyle w:val="1"/>
              </w:rPr>
              <w:t>общеобразовательн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ых</w:t>
            </w:r>
            <w:proofErr w:type="spellEnd"/>
            <w:r>
              <w:rPr>
                <w:rStyle w:val="1"/>
              </w:rPr>
              <w:t xml:space="preserve"> организаций, в которых создана универсальная </w:t>
            </w:r>
            <w:proofErr w:type="spellStart"/>
            <w:r>
              <w:rPr>
                <w:rStyle w:val="1"/>
              </w:rPr>
              <w:t>безбарьерная</w:t>
            </w:r>
            <w:proofErr w:type="spellEnd"/>
            <w:r>
              <w:rPr>
                <w:rStyle w:val="1"/>
              </w:rPr>
              <w:t xml:space="preserve"> среда для инклюзивного образования дете</w:t>
            </w:r>
            <w:proofErr w:type="gramStart"/>
            <w:r>
              <w:rPr>
                <w:rStyle w:val="1"/>
              </w:rPr>
              <w:t>й-</w:t>
            </w:r>
            <w:proofErr w:type="gramEnd"/>
            <w:r>
              <w:rPr>
                <w:rStyle w:val="1"/>
              </w:rPr>
              <w:t xml:space="preserve"> инвалидов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проценты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33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50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50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75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2218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Default="009D34B4" w:rsidP="009D34B4"/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Целевой индикатор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3: количество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единиц транспорта,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осуществляющих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перевозки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обучающихся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между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поселениями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"/>
              </w:rPr>
              <w:t>Кол-во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"/>
              </w:rPr>
              <w:t>Ед.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3610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Default="009D34B4" w:rsidP="009D34B4"/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Целевой индикатор 4: доля детей с ограниченными возможностями здоровья,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обучающихся с использованием дистанционных технологий, в общей численности детей с ограниченными возможностями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1118"/>
        </w:trPr>
        <w:tc>
          <w:tcPr>
            <w:tcW w:w="2935" w:type="dxa"/>
            <w:gridSpan w:val="2"/>
            <w:vMerge w:val="restart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здоровья,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1"/>
              </w:rPr>
              <w:t>нуждающимися</w:t>
            </w:r>
            <w:proofErr w:type="gramEnd"/>
            <w:r>
              <w:rPr>
                <w:rStyle w:val="1"/>
              </w:rPr>
              <w:t xml:space="preserve"> в данной форме обучения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4627"/>
        </w:trPr>
        <w:tc>
          <w:tcPr>
            <w:tcW w:w="2935" w:type="dxa"/>
            <w:gridSpan w:val="2"/>
            <w:vMerge/>
            <w:shd w:val="clear" w:color="auto" w:fill="FFFFFF"/>
          </w:tcPr>
          <w:p w:rsidR="009D34B4" w:rsidRDefault="009D34B4" w:rsidP="009D34B4"/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Целевой индикатор 5: охват детей 5-18 лет программами </w:t>
            </w:r>
            <w:proofErr w:type="gramStart"/>
            <w:r>
              <w:rPr>
                <w:rStyle w:val="1"/>
              </w:rPr>
              <w:t>дополнительного</w:t>
            </w:r>
            <w:proofErr w:type="gramEnd"/>
          </w:p>
          <w:p w:rsidR="009D34B4" w:rsidRDefault="009D34B4" w:rsidP="009D34B4">
            <w:pPr>
              <w:pStyle w:val="5"/>
              <w:shd w:val="clear" w:color="auto" w:fill="auto"/>
              <w:spacing w:after="60" w:line="230" w:lineRule="exact"/>
            </w:pPr>
            <w:r>
              <w:rPr>
                <w:rStyle w:val="1"/>
              </w:rPr>
              <w:t>образования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78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(удельный вес численности детей, получающих образовательные</w:t>
            </w:r>
            <w:proofErr w:type="gramEnd"/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услуги по дополнительным </w:t>
            </w:r>
            <w:proofErr w:type="spellStart"/>
            <w:proofErr w:type="gramStart"/>
            <w:r>
              <w:rPr>
                <w:rStyle w:val="1"/>
              </w:rPr>
              <w:t>общеобразовательн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ым</w:t>
            </w:r>
            <w:proofErr w:type="spellEnd"/>
            <w:proofErr w:type="gramEnd"/>
            <w:r>
              <w:rPr>
                <w:rStyle w:val="1"/>
              </w:rPr>
              <w:t xml:space="preserve"> программам в общей численности детей в возрасте 5</w:t>
            </w:r>
            <w:r>
              <w:rPr>
                <w:rStyle w:val="1"/>
              </w:rPr>
              <w:softHyphen/>
              <w:t>-18 лет);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74,2</w:t>
            </w: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74,2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75,2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80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80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80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3245"/>
        </w:trPr>
        <w:tc>
          <w:tcPr>
            <w:tcW w:w="2935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64" w:lineRule="exact"/>
            </w:pPr>
            <w:r>
              <w:rPr>
                <w:rStyle w:val="1"/>
              </w:rPr>
              <w:t>Целевой показатель 6: количество</w:t>
            </w:r>
          </w:p>
          <w:p w:rsidR="009D34B4" w:rsidRDefault="009D34B4" w:rsidP="009D34B4">
            <w:pPr>
              <w:pStyle w:val="5"/>
              <w:shd w:val="clear" w:color="auto" w:fill="auto"/>
              <w:spacing w:after="60" w:line="230" w:lineRule="exact"/>
            </w:pPr>
            <w:r>
              <w:rPr>
                <w:rStyle w:val="1"/>
              </w:rPr>
              <w:t>военно</w:t>
            </w:r>
            <w:r>
              <w:rPr>
                <w:rStyle w:val="1"/>
              </w:rPr>
              <w:softHyphen/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60" w:line="230" w:lineRule="exact"/>
            </w:pPr>
            <w:r>
              <w:rPr>
                <w:rStyle w:val="1"/>
              </w:rPr>
              <w:t>патриотических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60" w:line="230" w:lineRule="exact"/>
            </w:pPr>
            <w:r>
              <w:rPr>
                <w:rStyle w:val="1"/>
              </w:rPr>
              <w:t>клубов,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60" w:line="230" w:lineRule="exact"/>
            </w:pPr>
            <w:r>
              <w:rPr>
                <w:rStyle w:val="1"/>
              </w:rPr>
              <w:t>объединений,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60" w:line="230" w:lineRule="exact"/>
            </w:pPr>
            <w:r>
              <w:rPr>
                <w:rStyle w:val="1"/>
              </w:rPr>
              <w:t>общественных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60" w:line="230" w:lineRule="exact"/>
            </w:pPr>
            <w:r>
              <w:rPr>
                <w:rStyle w:val="1"/>
              </w:rPr>
              <w:t>организаций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64" w:lineRule="exact"/>
            </w:pPr>
            <w:r>
              <w:rPr>
                <w:rStyle w:val="1"/>
              </w:rPr>
              <w:t>военно</w:t>
            </w:r>
            <w:r>
              <w:rPr>
                <w:rStyle w:val="1"/>
              </w:rPr>
              <w:softHyphen/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64" w:lineRule="exact"/>
            </w:pPr>
            <w:r>
              <w:rPr>
                <w:rStyle w:val="1"/>
              </w:rPr>
              <w:t>патриотической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64" w:lineRule="exact"/>
            </w:pPr>
            <w:r>
              <w:rPr>
                <w:rStyle w:val="1"/>
              </w:rPr>
              <w:t>направленности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"/>
              </w:rPr>
              <w:t>Кол-во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"/>
              </w:rPr>
              <w:t>Ед.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26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27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50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298"/>
        </w:trPr>
        <w:tc>
          <w:tcPr>
            <w:tcW w:w="2935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Целевой показатель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Кол-во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38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38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38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38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38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1872"/>
        </w:trPr>
        <w:tc>
          <w:tcPr>
            <w:tcW w:w="2935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7: количество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районных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мероприятий,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проведенных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ЦДО различной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направленности</w:t>
            </w:r>
          </w:p>
        </w:tc>
        <w:tc>
          <w:tcPr>
            <w:tcW w:w="1404" w:type="dxa"/>
            <w:gridSpan w:val="4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Ед.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3322"/>
        </w:trPr>
        <w:tc>
          <w:tcPr>
            <w:tcW w:w="2935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Задача 4 подпрограммы 1: Развитие и распространение передовых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педагогических практик путем участия в реализации региональных проектов.</w:t>
            </w:r>
          </w:p>
        </w:tc>
        <w:tc>
          <w:tcPr>
            <w:tcW w:w="2275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Целевой показатель 1: количество учреждений, принимающих участие в реализации региональных проектов,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направленных</w:t>
            </w:r>
            <w:proofErr w:type="gramEnd"/>
            <w:r>
              <w:rPr>
                <w:rStyle w:val="1"/>
              </w:rPr>
              <w:t xml:space="preserve"> на повышение качества образования</w:t>
            </w:r>
          </w:p>
        </w:tc>
        <w:tc>
          <w:tcPr>
            <w:tcW w:w="1404" w:type="dxa"/>
            <w:gridSpan w:val="4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"/>
              </w:rPr>
              <w:t>Кол-во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"/>
              </w:rPr>
              <w:t>Ед.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562"/>
        </w:trPr>
        <w:tc>
          <w:tcPr>
            <w:tcW w:w="15197" w:type="dxa"/>
            <w:gridSpan w:val="17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8" w:lineRule="exact"/>
            </w:pPr>
            <w:r>
              <w:rPr>
                <w:rStyle w:val="a8"/>
              </w:rPr>
              <w:t xml:space="preserve">Подпрограмма 2: «Выявление и поддержка одаренных детей и талантливой учащейся молодежи в </w:t>
            </w:r>
            <w:proofErr w:type="spellStart"/>
            <w:r>
              <w:rPr>
                <w:rStyle w:val="a8"/>
              </w:rPr>
              <w:t>Чойском</w:t>
            </w:r>
            <w:proofErr w:type="spellEnd"/>
            <w:r>
              <w:rPr>
                <w:rStyle w:val="a8"/>
              </w:rPr>
              <w:t xml:space="preserve"> районе на 2016-2020 годы»</w:t>
            </w:r>
          </w:p>
        </w:tc>
      </w:tr>
      <w:tr w:rsidR="009D34B4" w:rsidTr="000D1A3A">
        <w:trPr>
          <w:trHeight w:hRule="exact" w:val="283"/>
        </w:trPr>
        <w:tc>
          <w:tcPr>
            <w:tcW w:w="15197" w:type="dxa"/>
            <w:gridSpan w:val="17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 xml:space="preserve">Цель: Создание условий для выявления и развития одаренных детей и учащейся молодежи в </w:t>
            </w:r>
            <w:proofErr w:type="spellStart"/>
            <w:r>
              <w:rPr>
                <w:rStyle w:val="1"/>
              </w:rPr>
              <w:t>Чойском</w:t>
            </w:r>
            <w:proofErr w:type="spellEnd"/>
            <w:r>
              <w:rPr>
                <w:rStyle w:val="1"/>
              </w:rPr>
              <w:t xml:space="preserve"> районе.</w:t>
            </w:r>
          </w:p>
        </w:tc>
      </w:tr>
      <w:tr w:rsidR="009D34B4" w:rsidTr="000D1A3A">
        <w:trPr>
          <w:trHeight w:hRule="exact" w:val="3058"/>
        </w:trPr>
        <w:tc>
          <w:tcPr>
            <w:tcW w:w="2935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Задача 1 подпрограммы 2: Совершенствование функционирования муниципального  Центра дополнительного образования</w:t>
            </w:r>
          </w:p>
        </w:tc>
        <w:tc>
          <w:tcPr>
            <w:tcW w:w="2451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Целевой индикатор 1: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охват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деятельностью дополнительного образования муниципальными учреждения дополнительными  образования (ЦДО и ДШИ)</w:t>
            </w:r>
          </w:p>
        </w:tc>
        <w:tc>
          <w:tcPr>
            <w:tcW w:w="1228" w:type="dxa"/>
            <w:gridSpan w:val="3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"/>
              </w:rPr>
              <w:t>Кол-во</w:t>
            </w:r>
          </w:p>
          <w:p w:rsidR="009D34B4" w:rsidRDefault="009D34B4" w:rsidP="009D34B4">
            <w:pPr>
              <w:pStyle w:val="5"/>
              <w:shd w:val="clear" w:color="auto" w:fill="auto"/>
              <w:spacing w:before="60" w:after="0" w:line="230" w:lineRule="exact"/>
              <w:ind w:left="120"/>
              <w:jc w:val="left"/>
            </w:pPr>
            <w:r>
              <w:rPr>
                <w:rStyle w:val="1"/>
                <w:vertAlign w:val="superscript"/>
              </w:rPr>
              <w:t>(дет</w:t>
            </w:r>
            <w:r>
              <w:rPr>
                <w:rStyle w:val="1"/>
              </w:rPr>
              <w:t>)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687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684</w:t>
            </w: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688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690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710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3874"/>
        </w:trPr>
        <w:tc>
          <w:tcPr>
            <w:tcW w:w="2935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lastRenderedPageBreak/>
              <w:t>Задача 2 подпрограммы 2: Организация системы мероприятий, направленных на выявление и развитие способностей одаренных детей и учащейся молодежи</w:t>
            </w:r>
          </w:p>
        </w:tc>
        <w:tc>
          <w:tcPr>
            <w:tcW w:w="2582" w:type="dxa"/>
            <w:gridSpan w:val="3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Целевой индикатор 1: удельный вес численности обучающихся по программам общего образования, участвующих в олимпиадах и конкурсах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различного уровня, в общей </w:t>
            </w:r>
            <w:proofErr w:type="gramStart"/>
            <w:r>
              <w:rPr>
                <w:rStyle w:val="1"/>
              </w:rPr>
              <w:t>численности</w:t>
            </w:r>
            <w:proofErr w:type="gramEnd"/>
            <w:r>
              <w:rPr>
                <w:rStyle w:val="1"/>
              </w:rPr>
              <w:t xml:space="preserve"> обучающихся по программам общего образования</w:t>
            </w:r>
          </w:p>
        </w:tc>
        <w:tc>
          <w:tcPr>
            <w:tcW w:w="1069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83" w:type="dxa"/>
            <w:gridSpan w:val="3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40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43</w:t>
            </w: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45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48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50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562"/>
        </w:trPr>
        <w:tc>
          <w:tcPr>
            <w:tcW w:w="15197" w:type="dxa"/>
            <w:gridSpan w:val="17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69" w:lineRule="exact"/>
            </w:pPr>
            <w:r>
              <w:rPr>
                <w:rStyle w:val="a8"/>
              </w:rPr>
              <w:t xml:space="preserve">Подпрограмма 3 «Развитие кадрового потенциала системы дошкольного, общего и дополнительного образования детей в </w:t>
            </w:r>
            <w:proofErr w:type="spellStart"/>
            <w:r>
              <w:rPr>
                <w:rStyle w:val="a8"/>
              </w:rPr>
              <w:t>Чойском</w:t>
            </w:r>
            <w:proofErr w:type="spellEnd"/>
            <w:r>
              <w:rPr>
                <w:rStyle w:val="a8"/>
              </w:rPr>
              <w:t xml:space="preserve"> районе на 2016-2020 годы»</w:t>
            </w:r>
          </w:p>
        </w:tc>
      </w:tr>
      <w:tr w:rsidR="009D34B4" w:rsidTr="000D1A3A">
        <w:trPr>
          <w:trHeight w:hRule="exact" w:val="850"/>
        </w:trPr>
        <w:tc>
          <w:tcPr>
            <w:tcW w:w="15197" w:type="dxa"/>
            <w:gridSpan w:val="17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Цель: Обеспечение системы образования Муниципального образования «</w:t>
            </w:r>
            <w:proofErr w:type="spellStart"/>
            <w:r>
              <w:rPr>
                <w:rStyle w:val="1"/>
              </w:rPr>
              <w:t>Чойский</w:t>
            </w:r>
            <w:proofErr w:type="spellEnd"/>
            <w:r>
              <w:rPr>
                <w:rStyle w:val="1"/>
              </w:rPr>
              <w:t xml:space="preserve"> район»  высококвалифицированными кадрами, обладающими компетенциями по реализации основных образовательных программ дошкольного и общего образования в соответствии с ФГОС, а также по формированию и распространению инновационных педагогических практик обучения и развития детей.</w:t>
            </w:r>
          </w:p>
        </w:tc>
      </w:tr>
      <w:tr w:rsidR="009D34B4" w:rsidRPr="009D34B4" w:rsidTr="000D1A3A">
        <w:trPr>
          <w:trHeight w:hRule="exact" w:val="2774"/>
        </w:trPr>
        <w:tc>
          <w:tcPr>
            <w:tcW w:w="2633" w:type="dxa"/>
            <w:vMerge w:val="restart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Задача 1 подпрограммы 3: Формирование</w:t>
            </w:r>
          </w:p>
          <w:p w:rsidR="009D34B4" w:rsidRPr="009D34B4" w:rsidRDefault="009D34B4" w:rsidP="009D34B4">
            <w:pPr>
              <w:widowControl w:val="0"/>
              <w:spacing w:after="60" w:line="230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высокого уровня</w:t>
            </w:r>
          </w:p>
          <w:p w:rsidR="009D34B4" w:rsidRPr="009D34B4" w:rsidRDefault="009D34B4" w:rsidP="009D34B4">
            <w:pPr>
              <w:widowControl w:val="0"/>
              <w:spacing w:before="60" w:after="0" w:line="283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компетенции педагогических кадров, создание механизмов мотивации педагогов </w:t>
            </w:r>
            <w:proofErr w:type="gram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9D34B4" w:rsidRPr="009D34B4" w:rsidRDefault="009D34B4" w:rsidP="009D34B4">
            <w:pPr>
              <w:widowControl w:val="0"/>
              <w:spacing w:after="60" w:line="230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повышению качества</w:t>
            </w:r>
          </w:p>
          <w:p w:rsidR="009D34B4" w:rsidRPr="009D34B4" w:rsidRDefault="009D34B4" w:rsidP="009D34B4">
            <w:pPr>
              <w:widowControl w:val="0"/>
              <w:spacing w:before="60"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работы и непрерывному </w:t>
            </w: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профессиональному образованию</w:t>
            </w:r>
          </w:p>
        </w:tc>
        <w:tc>
          <w:tcPr>
            <w:tcW w:w="2753" w:type="dxa"/>
            <w:gridSpan w:val="3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Целевой индикатор 1: доля педагогических работников дошкольных</w:t>
            </w:r>
          </w:p>
          <w:p w:rsidR="009D34B4" w:rsidRPr="009D34B4" w:rsidRDefault="009D34B4" w:rsidP="009D34B4">
            <w:pPr>
              <w:widowControl w:val="0"/>
              <w:spacing w:after="6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образовательных</w:t>
            </w:r>
          </w:p>
          <w:p w:rsidR="009D34B4" w:rsidRPr="009D34B4" w:rsidRDefault="009D34B4" w:rsidP="009D34B4">
            <w:pPr>
              <w:widowControl w:val="0"/>
              <w:spacing w:before="60" w:after="0" w:line="269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организаций, которым при прохождении аттестации присвоена высшая или первая категория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1483" w:type="dxa"/>
            <w:gridSpan w:val="3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902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RPr="009D34B4" w:rsidTr="000D1A3A">
        <w:trPr>
          <w:trHeight w:hRule="exact" w:val="2496"/>
        </w:trPr>
        <w:tc>
          <w:tcPr>
            <w:tcW w:w="2633" w:type="dxa"/>
            <w:vMerge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3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Целевой индикатор 2: доля педагогических работников общеобразовательных организаций, которым при прохождении аттестации присвоена высшая или первая категория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1483" w:type="dxa"/>
            <w:gridSpan w:val="3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902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RPr="009D34B4" w:rsidTr="000D1A3A">
        <w:trPr>
          <w:trHeight w:hRule="exact" w:val="3322"/>
        </w:trPr>
        <w:tc>
          <w:tcPr>
            <w:tcW w:w="2633" w:type="dxa"/>
            <w:vMerge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3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Целевой индикатор 3: доля педагогических работников образовательных организаций дополнительного образования детей, которым при прохождении аттестации присвоена высшая или первая категория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1483" w:type="dxa"/>
            <w:gridSpan w:val="3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902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RPr="009D34B4" w:rsidTr="000D1A3A">
        <w:trPr>
          <w:trHeight w:hRule="exact" w:val="571"/>
        </w:trPr>
        <w:tc>
          <w:tcPr>
            <w:tcW w:w="2633" w:type="dxa"/>
            <w:vMerge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gridSpan w:val="3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83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Целевой индикатор 4: доля педагогов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1483" w:type="dxa"/>
            <w:gridSpan w:val="3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902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Tr="000D1A3A">
        <w:trPr>
          <w:trHeight w:hRule="exact" w:val="1949"/>
        </w:trPr>
        <w:tc>
          <w:tcPr>
            <w:tcW w:w="263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753" w:type="dxa"/>
            <w:gridSpan w:val="3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образовательных организаций, прошедших курсы повышения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квалификации или переподготовку раз в три года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gridSpan w:val="3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3322"/>
        </w:trPr>
        <w:tc>
          <w:tcPr>
            <w:tcW w:w="2633" w:type="dxa"/>
            <w:vMerge w:val="restart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lastRenderedPageBreak/>
              <w:t xml:space="preserve">Задача 2 подпрограммы 3: Формирование и закрепление высокого </w:t>
            </w:r>
            <w:proofErr w:type="spellStart"/>
            <w:r>
              <w:rPr>
                <w:rStyle w:val="1"/>
              </w:rPr>
              <w:t>социально</w:t>
            </w:r>
            <w:r>
              <w:rPr>
                <w:rStyle w:val="1"/>
              </w:rPr>
              <w:softHyphen/>
              <w:t>экономического</w:t>
            </w:r>
            <w:proofErr w:type="spellEnd"/>
            <w:r>
              <w:rPr>
                <w:rStyle w:val="1"/>
              </w:rPr>
              <w:t xml:space="preserve"> статуса, реализация системы мер по привлечению и закреплению квалифицированных кадров в системе образования </w:t>
            </w:r>
            <w:proofErr w:type="spellStart"/>
            <w:r>
              <w:rPr>
                <w:rStyle w:val="1"/>
              </w:rPr>
              <w:t>Барабинского</w:t>
            </w:r>
            <w:proofErr w:type="spellEnd"/>
            <w:r>
              <w:rPr>
                <w:rStyle w:val="1"/>
              </w:rPr>
              <w:t xml:space="preserve"> района</w:t>
            </w:r>
          </w:p>
        </w:tc>
        <w:tc>
          <w:tcPr>
            <w:tcW w:w="2753" w:type="dxa"/>
            <w:gridSpan w:val="3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Целевой индикатор 1: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количество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выпускников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муниципальных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образовательных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организаций,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расположенных на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территории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1"/>
              </w:rPr>
              <w:t>Чойского</w:t>
            </w:r>
            <w:proofErr w:type="spellEnd"/>
            <w:r>
              <w:rPr>
                <w:rStyle w:val="1"/>
              </w:rPr>
              <w:t xml:space="preserve"> района, </w:t>
            </w:r>
            <w:proofErr w:type="gramStart"/>
            <w:r>
              <w:rPr>
                <w:rStyle w:val="1"/>
              </w:rPr>
              <w:t>заключивших</w:t>
            </w:r>
            <w:proofErr w:type="gramEnd"/>
            <w:r>
              <w:rPr>
                <w:rStyle w:val="1"/>
              </w:rPr>
              <w:t xml:space="preserve"> договор о целевом обучении 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Чел.</w:t>
            </w:r>
          </w:p>
        </w:tc>
        <w:tc>
          <w:tcPr>
            <w:tcW w:w="1483" w:type="dxa"/>
            <w:gridSpan w:val="3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1939"/>
        </w:trPr>
        <w:tc>
          <w:tcPr>
            <w:tcW w:w="2633" w:type="dxa"/>
            <w:vMerge/>
            <w:shd w:val="clear" w:color="auto" w:fill="FFFFFF"/>
          </w:tcPr>
          <w:p w:rsidR="009D34B4" w:rsidRDefault="009D34B4" w:rsidP="009D34B4"/>
        </w:tc>
        <w:tc>
          <w:tcPr>
            <w:tcW w:w="2753" w:type="dxa"/>
            <w:gridSpan w:val="3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Целевой индикатор 2: доля педагогических работников, принявших участие в конкурсах профессионального мастерства различного уровня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83" w:type="dxa"/>
            <w:gridSpan w:val="3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1954"/>
        </w:trPr>
        <w:tc>
          <w:tcPr>
            <w:tcW w:w="2633" w:type="dxa"/>
            <w:vMerge/>
            <w:shd w:val="clear" w:color="auto" w:fill="FFFFFF"/>
          </w:tcPr>
          <w:p w:rsidR="009D34B4" w:rsidRDefault="009D34B4" w:rsidP="009D34B4"/>
        </w:tc>
        <w:tc>
          <w:tcPr>
            <w:tcW w:w="2753" w:type="dxa"/>
            <w:gridSpan w:val="3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Целевой индикатор 3 -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отношение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среднемесячной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заработной платы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педагогических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работников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муниципальных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83" w:type="dxa"/>
            <w:gridSpan w:val="3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215387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76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215387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81,2</w:t>
            </w:r>
          </w:p>
        </w:tc>
        <w:tc>
          <w:tcPr>
            <w:tcW w:w="902" w:type="dxa"/>
            <w:shd w:val="clear" w:color="auto" w:fill="FFFFFF"/>
          </w:tcPr>
          <w:p w:rsidR="009D34B4" w:rsidRDefault="00215387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t>91,8</w:t>
            </w:r>
          </w:p>
        </w:tc>
        <w:tc>
          <w:tcPr>
            <w:tcW w:w="1080" w:type="dxa"/>
            <w:shd w:val="clear" w:color="auto" w:fill="FFFFFF"/>
          </w:tcPr>
          <w:p w:rsidR="009D34B4" w:rsidRDefault="00215387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91,8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2222"/>
        </w:trPr>
        <w:tc>
          <w:tcPr>
            <w:tcW w:w="2633" w:type="dxa"/>
            <w:vMerge w:val="restart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753" w:type="dxa"/>
            <w:gridSpan w:val="3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дошкольных образовательных организаций к среднемесячной заработной плате в сфере общего образования в Республике </w:t>
            </w:r>
            <w:proofErr w:type="spellStart"/>
            <w:r>
              <w:rPr>
                <w:rStyle w:val="1"/>
              </w:rPr>
              <w:t>алтай</w:t>
            </w:r>
            <w:proofErr w:type="spellEnd"/>
          </w:p>
        </w:tc>
        <w:tc>
          <w:tcPr>
            <w:tcW w:w="120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gridSpan w:val="3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3048"/>
        </w:trPr>
        <w:tc>
          <w:tcPr>
            <w:tcW w:w="2633" w:type="dxa"/>
            <w:vMerge/>
            <w:shd w:val="clear" w:color="auto" w:fill="FFFFFF"/>
          </w:tcPr>
          <w:p w:rsidR="009D34B4" w:rsidRDefault="009D34B4" w:rsidP="009D34B4"/>
        </w:tc>
        <w:tc>
          <w:tcPr>
            <w:tcW w:w="2753" w:type="dxa"/>
            <w:gridSpan w:val="3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Целевой индикатор 4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отношение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среднемесячной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заработной платы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педагогических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работников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муниципальных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общеобразовательных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организаций к </w:t>
            </w:r>
            <w:proofErr w:type="gramStart"/>
            <w:r>
              <w:rPr>
                <w:rStyle w:val="1"/>
              </w:rPr>
              <w:t>средней</w:t>
            </w:r>
            <w:proofErr w:type="gramEnd"/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заработной плате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Республике Алтай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83" w:type="dxa"/>
            <w:gridSpan w:val="3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215387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78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215387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81,2</w:t>
            </w:r>
          </w:p>
        </w:tc>
        <w:tc>
          <w:tcPr>
            <w:tcW w:w="902" w:type="dxa"/>
            <w:shd w:val="clear" w:color="auto" w:fill="FFFFFF"/>
          </w:tcPr>
          <w:p w:rsidR="009D34B4" w:rsidRDefault="00215387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91,8</w:t>
            </w:r>
          </w:p>
        </w:tc>
        <w:tc>
          <w:tcPr>
            <w:tcW w:w="1080" w:type="dxa"/>
            <w:shd w:val="clear" w:color="auto" w:fill="FFFFFF"/>
          </w:tcPr>
          <w:p w:rsidR="009D34B4" w:rsidRDefault="00215387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91,8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3883"/>
        </w:trPr>
        <w:tc>
          <w:tcPr>
            <w:tcW w:w="2633" w:type="dxa"/>
            <w:vMerge/>
            <w:shd w:val="clear" w:color="auto" w:fill="FFFFFF"/>
          </w:tcPr>
          <w:p w:rsidR="009D34B4" w:rsidRDefault="009D34B4" w:rsidP="009D34B4"/>
        </w:tc>
        <w:tc>
          <w:tcPr>
            <w:tcW w:w="2753" w:type="dxa"/>
            <w:gridSpan w:val="3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Целевой индикатор 5: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отношение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среднемесячной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заработной платы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педагогических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работников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муниципальных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организаций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дополнительного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образования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к среднемесячной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заработной плате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учителей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Республике Алтай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83" w:type="dxa"/>
            <w:gridSpan w:val="3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215387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78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4133B3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81,2</w:t>
            </w:r>
          </w:p>
        </w:tc>
        <w:tc>
          <w:tcPr>
            <w:tcW w:w="902" w:type="dxa"/>
            <w:shd w:val="clear" w:color="auto" w:fill="FFFFFF"/>
          </w:tcPr>
          <w:p w:rsidR="009D34B4" w:rsidRDefault="004133B3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90,7</w:t>
            </w:r>
          </w:p>
        </w:tc>
        <w:tc>
          <w:tcPr>
            <w:tcW w:w="1080" w:type="dxa"/>
            <w:shd w:val="clear" w:color="auto" w:fill="FFFFFF"/>
          </w:tcPr>
          <w:p w:rsidR="009D34B4" w:rsidRDefault="004133B3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90,7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RPr="009D34B4" w:rsidTr="000D1A3A">
        <w:trPr>
          <w:trHeight w:hRule="exact" w:val="288"/>
        </w:trPr>
        <w:tc>
          <w:tcPr>
            <w:tcW w:w="15197" w:type="dxa"/>
            <w:gridSpan w:val="17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Подпрограмма 4 «Ресурсное обеспечение муниципальных образовательных учреждений </w:t>
            </w:r>
            <w:proofErr w:type="spellStart"/>
            <w:r w:rsidRPr="009D34B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Чойского</w:t>
            </w:r>
            <w:proofErr w:type="spellEnd"/>
            <w:r w:rsidRPr="009D34B4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района на 2016-2020 годы».</w:t>
            </w:r>
          </w:p>
        </w:tc>
      </w:tr>
      <w:tr w:rsidR="009D34B4" w:rsidRPr="009D34B4" w:rsidTr="000D1A3A">
        <w:trPr>
          <w:trHeight w:hRule="exact" w:val="840"/>
        </w:trPr>
        <w:tc>
          <w:tcPr>
            <w:tcW w:w="15197" w:type="dxa"/>
            <w:gridSpan w:val="17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Цель: Создание в системе дошкольного, общего и дополнительного образования детей условий для получения качественного образования, включая развитие и модернизацию базовой инфраструктуры и технологической образовательной среды муниципальных образовательных учреждений.</w:t>
            </w:r>
          </w:p>
        </w:tc>
      </w:tr>
      <w:tr w:rsidR="009D34B4" w:rsidRPr="009D34B4" w:rsidTr="000D1A3A">
        <w:trPr>
          <w:trHeight w:hRule="exact" w:val="1392"/>
        </w:trPr>
        <w:tc>
          <w:tcPr>
            <w:tcW w:w="2633" w:type="dxa"/>
            <w:vMerge w:val="restart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Задача 1 подпрограммы 4: Развитие сети муниципальных дошкольных образовательных организаций, удовлетворяющей совместно с негосударственным сектором дошкольного образования потребности населения </w:t>
            </w:r>
            <w:proofErr w:type="spellStart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Чойского</w:t>
            </w:r>
            <w:proofErr w:type="spellEnd"/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района в дошкольном образовании</w:t>
            </w:r>
          </w:p>
        </w:tc>
        <w:tc>
          <w:tcPr>
            <w:tcW w:w="2577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Целевой индикатор 1: охват детей программами дошкольного образования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проценты</w:t>
            </w:r>
          </w:p>
        </w:tc>
        <w:tc>
          <w:tcPr>
            <w:tcW w:w="1443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902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RPr="009D34B4" w:rsidTr="000D1A3A">
        <w:trPr>
          <w:trHeight w:hRule="exact" w:val="4426"/>
        </w:trPr>
        <w:tc>
          <w:tcPr>
            <w:tcW w:w="2633" w:type="dxa"/>
            <w:vMerge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Целевой индикатор 2: охват детей раннего дошкольного возраста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проценты</w:t>
            </w:r>
          </w:p>
        </w:tc>
        <w:tc>
          <w:tcPr>
            <w:tcW w:w="1443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902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RPr="009D34B4" w:rsidTr="000D1A3A">
        <w:trPr>
          <w:trHeight w:hRule="exact" w:val="2227"/>
        </w:trPr>
        <w:tc>
          <w:tcPr>
            <w:tcW w:w="2633" w:type="dxa"/>
            <w:vMerge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74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Целевой индикатор 3: отношение</w:t>
            </w:r>
          </w:p>
          <w:p w:rsidR="009D34B4" w:rsidRPr="009D34B4" w:rsidRDefault="009D34B4" w:rsidP="009D34B4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численности детей в возрасте от 3 до 7 лет, получающих дошкольное образование в текущем году, к сумме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проценты</w:t>
            </w:r>
          </w:p>
        </w:tc>
        <w:tc>
          <w:tcPr>
            <w:tcW w:w="1443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4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D34B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Pr="009D34B4" w:rsidRDefault="009D34B4" w:rsidP="009D34B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9D34B4" w:rsidTr="000D1A3A">
        <w:trPr>
          <w:trHeight w:hRule="exact" w:val="3605"/>
        </w:trPr>
        <w:tc>
          <w:tcPr>
            <w:tcW w:w="263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577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численности детей в возрасте от 3 до 7 лет, получающих дошкольное образование в текущем году, и численности детей в возрасте от 3 до 7 лет, находящихся на очереди на получение в текущем году дошкольного образования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9D34B4" w:rsidTr="000D1A3A">
        <w:trPr>
          <w:trHeight w:hRule="exact" w:val="2779"/>
        </w:trPr>
        <w:tc>
          <w:tcPr>
            <w:tcW w:w="2633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Задача 2 подпрограммы 4: Приведение базовой инфраструктуры системы образования в соответствие с требованиями санитарных норм и правил.</w:t>
            </w:r>
          </w:p>
        </w:tc>
        <w:tc>
          <w:tcPr>
            <w:tcW w:w="2577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Целевой индикатор 1: доля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во 2 смену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16,5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16,7</w:t>
            </w: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t>13,8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13,5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13,5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0D1A3A" w:rsidTr="000D1A3A">
        <w:trPr>
          <w:trHeight w:hRule="exact" w:val="3422"/>
        </w:trPr>
        <w:tc>
          <w:tcPr>
            <w:tcW w:w="263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577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Целевой индикатор 2: доля общеобразовательных организаций, в которых требуется капитальный ремонт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57,1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57,1</w:t>
            </w: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42,8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42,8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28,6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0D1A3A" w:rsidTr="000D1A3A">
        <w:trPr>
          <w:trHeight w:hRule="exact" w:val="3422"/>
        </w:trPr>
        <w:tc>
          <w:tcPr>
            <w:tcW w:w="263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577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Целевой индикатор 2: доля дошкольных организаций, в которых требуется капитальный ремонт</w:t>
            </w:r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14,286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14,286</w:t>
            </w: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14,286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28,571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14,286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0D1A3A" w:rsidTr="000D1A3A">
        <w:trPr>
          <w:trHeight w:hRule="exact" w:val="3331"/>
        </w:trPr>
        <w:tc>
          <w:tcPr>
            <w:tcW w:w="263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2577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Целевой индикатор 4: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доля </w:t>
            </w:r>
            <w:proofErr w:type="gramStart"/>
            <w:r>
              <w:rPr>
                <w:rStyle w:val="1"/>
              </w:rPr>
              <w:t>муниципальных</w:t>
            </w:r>
            <w:proofErr w:type="gramEnd"/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образовательных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организаций,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реализующих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основные</w:t>
            </w:r>
          </w:p>
          <w:p w:rsidR="009D34B4" w:rsidRDefault="009D34B4" w:rsidP="009D34B4">
            <w:pPr>
              <w:pStyle w:val="5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1"/>
              </w:rPr>
              <w:t>общеобразовательные программы, имеющих физкультурный зал, в общей численности муниципальных образовательных</w:t>
            </w:r>
            <w:proofErr w:type="gramEnd"/>
          </w:p>
        </w:tc>
        <w:tc>
          <w:tcPr>
            <w:tcW w:w="1416" w:type="dxa"/>
            <w:gridSpan w:val="5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проценты</w:t>
            </w:r>
          </w:p>
        </w:tc>
        <w:tc>
          <w:tcPr>
            <w:tcW w:w="1443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85,7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85,7</w:t>
            </w:r>
          </w:p>
        </w:tc>
        <w:tc>
          <w:tcPr>
            <w:tcW w:w="902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080" w:type="dxa"/>
            <w:shd w:val="clear" w:color="auto" w:fill="FFFFFF"/>
          </w:tcPr>
          <w:p w:rsidR="009D34B4" w:rsidRDefault="009D34B4" w:rsidP="009D34B4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100</w:t>
            </w:r>
          </w:p>
        </w:tc>
        <w:tc>
          <w:tcPr>
            <w:tcW w:w="1368" w:type="dxa"/>
            <w:shd w:val="clear" w:color="auto" w:fill="FFFFFF"/>
          </w:tcPr>
          <w:p w:rsidR="009D34B4" w:rsidRDefault="009D34B4" w:rsidP="009D34B4">
            <w:pPr>
              <w:rPr>
                <w:sz w:val="10"/>
                <w:szCs w:val="10"/>
              </w:rPr>
            </w:pPr>
          </w:p>
        </w:tc>
      </w:tr>
      <w:tr w:rsidR="000D1A3A" w:rsidTr="000D1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4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 xml:space="preserve">учреждений, реализующих программы общего образования, в том </w:t>
            </w:r>
            <w:proofErr w:type="gramStart"/>
            <w:r>
              <w:rPr>
                <w:rStyle w:val="1"/>
              </w:rPr>
              <w:t>числе</w:t>
            </w:r>
            <w:proofErr w:type="gramEnd"/>
            <w:r>
              <w:rPr>
                <w:rStyle w:val="1"/>
              </w:rPr>
              <w:t>, отвечающий современным требованиям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</w:tr>
      <w:tr w:rsidR="000D1A3A" w:rsidTr="000D1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0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Задача 3 подпрограммы 4: Модернизация технологической и материально-</w:t>
            </w:r>
            <w:r>
              <w:rPr>
                <w:rStyle w:val="1"/>
              </w:rPr>
              <w:softHyphen/>
              <w:t>технической оснащенности образовательных организаций района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Целевой индикатор 1: доля образовательных организаций, в которых оборудование помещений и оснащенность учебного процесса не ниже минимальных требований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проценты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pStyle w:val="5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sz w:val="10"/>
                <w:szCs w:val="10"/>
              </w:rPr>
            </w:pPr>
          </w:p>
        </w:tc>
      </w:tr>
    </w:tbl>
    <w:p w:rsidR="009D34B4" w:rsidRDefault="009D34B4">
      <w:pPr>
        <w:rPr>
          <w:szCs w:val="28"/>
        </w:rPr>
      </w:pPr>
      <w:r>
        <w:rPr>
          <w:szCs w:val="28"/>
        </w:rPr>
        <w:br w:type="page"/>
      </w:r>
    </w:p>
    <w:p w:rsidR="000D1A3A" w:rsidRDefault="004133B3">
      <w:pPr>
        <w:rPr>
          <w:b/>
          <w:szCs w:val="28"/>
        </w:rPr>
      </w:pPr>
      <w:r w:rsidRPr="004133B3">
        <w:rPr>
          <w:b/>
          <w:szCs w:val="28"/>
        </w:rPr>
        <w:lastRenderedPageBreak/>
        <w:t>Таблица 2.</w:t>
      </w:r>
      <w:r>
        <w:rPr>
          <w:b/>
          <w:szCs w:val="28"/>
        </w:rPr>
        <w:t xml:space="preserve"> Перечень основных мероприятий муниципальной программы</w:t>
      </w:r>
    </w:p>
    <w:p w:rsidR="004133B3" w:rsidRPr="004133B3" w:rsidRDefault="004133B3" w:rsidP="004133B3">
      <w:pPr>
        <w:spacing w:after="0"/>
        <w:rPr>
          <w:sz w:val="24"/>
          <w:szCs w:val="24"/>
        </w:rPr>
      </w:pPr>
      <w:r w:rsidRPr="004133B3">
        <w:rPr>
          <w:sz w:val="24"/>
          <w:szCs w:val="24"/>
        </w:rPr>
        <w:t xml:space="preserve">Наименование основного мероприятия        Ответственный исполнитель     Срок </w:t>
      </w:r>
      <w:proofErr w:type="gramStart"/>
      <w:r w:rsidRPr="004133B3">
        <w:rPr>
          <w:sz w:val="24"/>
          <w:szCs w:val="24"/>
        </w:rPr>
        <w:t>реализации</w:t>
      </w:r>
      <w:proofErr w:type="gramEnd"/>
      <w:r w:rsidRPr="004133B3">
        <w:rPr>
          <w:sz w:val="24"/>
          <w:szCs w:val="24"/>
        </w:rPr>
        <w:t xml:space="preserve">    Ожидаемый результат </w:t>
      </w:r>
    </w:p>
    <w:p w:rsidR="004133B3" w:rsidRDefault="004133B3" w:rsidP="004133B3">
      <w:pPr>
        <w:spacing w:after="0"/>
        <w:rPr>
          <w:sz w:val="24"/>
          <w:szCs w:val="24"/>
        </w:rPr>
      </w:pPr>
      <w:r w:rsidRPr="004133B3">
        <w:rPr>
          <w:sz w:val="24"/>
          <w:szCs w:val="24"/>
        </w:rPr>
        <w:t xml:space="preserve">                                                                           программных мероприятий                                         (краткое описание)</w:t>
      </w:r>
    </w:p>
    <w:p w:rsidR="004133B3" w:rsidRPr="004133B3" w:rsidRDefault="004133B3" w:rsidP="004133B3">
      <w:pPr>
        <w:spacing w:after="0"/>
        <w:rPr>
          <w:rFonts w:eastAsia="Courier New" w:cs="Times New Roman"/>
          <w:b/>
          <w:bCs/>
          <w:color w:val="000000"/>
          <w:szCs w:val="28"/>
          <w:u w:val="single"/>
          <w:lang w:eastAsia="ru-RU"/>
        </w:rPr>
      </w:pPr>
      <w:r w:rsidRPr="004133B3">
        <w:rPr>
          <w:rFonts w:eastAsia="Courier New" w:cs="Times New Roman"/>
          <w:b/>
          <w:bCs/>
          <w:color w:val="000000"/>
          <w:szCs w:val="28"/>
          <w:u w:val="single"/>
          <w:lang w:eastAsia="ru-RU"/>
        </w:rPr>
        <w:t xml:space="preserve">Муниципальная программа «Развитие системы образования </w:t>
      </w:r>
      <w:proofErr w:type="spellStart"/>
      <w:r w:rsidRPr="004133B3">
        <w:rPr>
          <w:rFonts w:eastAsia="Courier New" w:cs="Times New Roman"/>
          <w:b/>
          <w:bCs/>
          <w:color w:val="000000"/>
          <w:szCs w:val="28"/>
          <w:u w:val="single"/>
          <w:lang w:eastAsia="ru-RU"/>
        </w:rPr>
        <w:t>Чойского</w:t>
      </w:r>
      <w:proofErr w:type="spellEnd"/>
      <w:r w:rsidRPr="004133B3">
        <w:rPr>
          <w:rFonts w:eastAsia="Courier New" w:cs="Times New Roman"/>
          <w:b/>
          <w:bCs/>
          <w:color w:val="000000"/>
          <w:szCs w:val="28"/>
          <w:u w:val="single"/>
          <w:lang w:eastAsia="ru-RU"/>
        </w:rPr>
        <w:t xml:space="preserve"> района на 2016-2020 годы»</w:t>
      </w:r>
    </w:p>
    <w:p w:rsidR="004133B3" w:rsidRPr="004133B3" w:rsidRDefault="004133B3" w:rsidP="004133B3">
      <w:pPr>
        <w:spacing w:after="0"/>
        <w:rPr>
          <w:rStyle w:val="20"/>
          <w:rFonts w:eastAsiaTheme="minorHAnsi"/>
          <w:sz w:val="24"/>
          <w:szCs w:val="24"/>
        </w:rPr>
      </w:pPr>
      <w:r w:rsidRPr="004133B3">
        <w:rPr>
          <w:sz w:val="24"/>
          <w:szCs w:val="24"/>
        </w:rPr>
        <w:t xml:space="preserve">Цель: Обеспечение соответствия высокого качества образования меняющимся запросам населения и перспективным задачам </w:t>
      </w:r>
      <w:proofErr w:type="spellStart"/>
      <w:r w:rsidRPr="004133B3">
        <w:rPr>
          <w:sz w:val="24"/>
          <w:szCs w:val="24"/>
        </w:rPr>
        <w:t>социально</w:t>
      </w:r>
      <w:r w:rsidRPr="004133B3">
        <w:rPr>
          <w:sz w:val="24"/>
          <w:szCs w:val="24"/>
        </w:rPr>
        <w:softHyphen/>
      </w:r>
      <w:r w:rsidRPr="004133B3">
        <w:rPr>
          <w:rStyle w:val="20"/>
          <w:rFonts w:eastAsiaTheme="minorHAnsi"/>
          <w:sz w:val="24"/>
          <w:szCs w:val="24"/>
        </w:rPr>
        <w:t>экономического</w:t>
      </w:r>
      <w:proofErr w:type="spellEnd"/>
      <w:r w:rsidRPr="004133B3">
        <w:rPr>
          <w:rStyle w:val="20"/>
          <w:rFonts w:eastAsiaTheme="minorHAnsi"/>
          <w:sz w:val="24"/>
          <w:szCs w:val="24"/>
        </w:rPr>
        <w:t xml:space="preserve"> развития </w:t>
      </w:r>
      <w:proofErr w:type="spellStart"/>
      <w:r w:rsidRPr="004133B3">
        <w:rPr>
          <w:rStyle w:val="20"/>
          <w:rFonts w:eastAsiaTheme="minorHAnsi"/>
          <w:sz w:val="24"/>
          <w:szCs w:val="24"/>
        </w:rPr>
        <w:t>Чойского</w:t>
      </w:r>
      <w:proofErr w:type="spellEnd"/>
      <w:r w:rsidRPr="004133B3">
        <w:rPr>
          <w:rStyle w:val="20"/>
          <w:rFonts w:eastAsiaTheme="minorHAnsi"/>
          <w:sz w:val="24"/>
          <w:szCs w:val="24"/>
        </w:rPr>
        <w:t xml:space="preserve"> района</w:t>
      </w:r>
    </w:p>
    <w:p w:rsidR="004133B3" w:rsidRDefault="004133B3" w:rsidP="004133B3">
      <w:pPr>
        <w:spacing w:after="0"/>
        <w:rPr>
          <w:rFonts w:eastAsia="Courier New" w:cs="Times New Roman"/>
          <w:b/>
          <w:bCs/>
          <w:color w:val="000000"/>
          <w:szCs w:val="28"/>
          <w:u w:val="single"/>
          <w:lang w:eastAsia="ru-RU"/>
        </w:rPr>
      </w:pPr>
      <w:r w:rsidRPr="004133B3">
        <w:rPr>
          <w:rFonts w:eastAsia="Courier New" w:cs="Times New Roman"/>
          <w:b/>
          <w:bCs/>
          <w:color w:val="000000"/>
          <w:szCs w:val="28"/>
          <w:u w:val="single"/>
          <w:lang w:eastAsia="ru-RU"/>
        </w:rPr>
        <w:t xml:space="preserve">Подпрограмма 1: «Развитие дошкольного, общего и дополнительного образования детей </w:t>
      </w:r>
      <w:proofErr w:type="spellStart"/>
      <w:r w:rsidRPr="004133B3">
        <w:rPr>
          <w:rFonts w:eastAsia="Courier New" w:cs="Times New Roman"/>
          <w:b/>
          <w:bCs/>
          <w:color w:val="000000"/>
          <w:szCs w:val="28"/>
          <w:u w:val="single"/>
          <w:lang w:eastAsia="ru-RU"/>
        </w:rPr>
        <w:t>Чойского</w:t>
      </w:r>
      <w:proofErr w:type="spellEnd"/>
      <w:r w:rsidRPr="004133B3">
        <w:rPr>
          <w:rFonts w:eastAsia="Courier New" w:cs="Times New Roman"/>
          <w:b/>
          <w:bCs/>
          <w:color w:val="000000"/>
          <w:szCs w:val="28"/>
          <w:u w:val="single"/>
          <w:lang w:eastAsia="ru-RU"/>
        </w:rPr>
        <w:t xml:space="preserve"> района»</w:t>
      </w:r>
    </w:p>
    <w:p w:rsidR="004133B3" w:rsidRPr="004133B3" w:rsidRDefault="004133B3" w:rsidP="004133B3">
      <w:pPr>
        <w:widowControl w:val="0"/>
        <w:spacing w:after="0" w:line="278" w:lineRule="exact"/>
        <w:ind w:left="20" w:right="6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4133B3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Цель: </w:t>
      </w:r>
      <w:proofErr w:type="gramStart"/>
      <w:r w:rsidRPr="004133B3">
        <w:rPr>
          <w:rFonts w:eastAsia="Times New Roman" w:cs="Times New Roman"/>
          <w:color w:val="000000"/>
          <w:sz w:val="23"/>
          <w:szCs w:val="23"/>
          <w:lang w:eastAsia="ru-RU"/>
        </w:rPr>
        <w:t>Обеспечение равных возможностей и условий получения качественного образования и позитивной социализации детей независимо от их места жительства и социально-экономического положения их семей, формирование условий для активного включения обучающихся в социальную и экономическую жизнь общества, популяризации здорового образа жизни, развития нравственных и духовных ценностей, занятий творчеством, развития системы профессиональной ориентации, повышения активности обучающихся в освоении и получении</w:t>
      </w:r>
      <w:proofErr w:type="gramEnd"/>
    </w:p>
    <w:p w:rsidR="004133B3" w:rsidRDefault="004133B3" w:rsidP="004133B3">
      <w:pPr>
        <w:spacing w:after="0"/>
        <w:rPr>
          <w:rFonts w:eastAsia="Courier New" w:cs="Times New Roman"/>
          <w:color w:val="000000"/>
          <w:sz w:val="23"/>
          <w:szCs w:val="23"/>
          <w:u w:val="single"/>
          <w:lang w:eastAsia="ru-RU"/>
        </w:rPr>
      </w:pPr>
      <w:r w:rsidRPr="004133B3">
        <w:rPr>
          <w:rFonts w:eastAsia="Courier New" w:cs="Times New Roman"/>
          <w:color w:val="000000"/>
          <w:sz w:val="23"/>
          <w:szCs w:val="23"/>
          <w:u w:val="single"/>
          <w:lang w:eastAsia="ru-RU"/>
        </w:rPr>
        <w:t>новых знаний.</w:t>
      </w:r>
    </w:p>
    <w:p w:rsidR="004133B3" w:rsidRPr="004133B3" w:rsidRDefault="004133B3" w:rsidP="004133B3">
      <w:pPr>
        <w:spacing w:after="0"/>
        <w:rPr>
          <w:b/>
          <w:szCs w:val="28"/>
          <w:u w:val="single"/>
        </w:rPr>
      </w:pPr>
      <w:r w:rsidRPr="004133B3">
        <w:rPr>
          <w:b/>
          <w:szCs w:val="28"/>
          <w:u w:val="single"/>
        </w:rPr>
        <w:t>Задача 1 подпрограммы 1 Создание в системе дошкольного, общего и дополнительного образования детей условий для получения качественного образования, модернизация содержания дошкольного и общего образования в соответствии с федеральным</w:t>
      </w:r>
      <w:r w:rsidRPr="004133B3">
        <w:rPr>
          <w:b/>
          <w:szCs w:val="28"/>
          <w:u w:val="single"/>
        </w:rPr>
        <w:t xml:space="preserve"> </w:t>
      </w:r>
      <w:r w:rsidRPr="004133B3">
        <w:rPr>
          <w:rFonts w:eastAsia="Courier New" w:cs="Times New Roman"/>
          <w:b/>
          <w:bCs/>
          <w:color w:val="000000"/>
          <w:szCs w:val="28"/>
          <w:u w:val="single"/>
          <w:lang w:eastAsia="ru-RU"/>
        </w:rPr>
        <w:t>государственным образовательным стандартом (ФГОС) и законодательством в сфере образования</w:t>
      </w:r>
    </w:p>
    <w:p w:rsidR="004133B3" w:rsidRDefault="004133B3" w:rsidP="004133B3">
      <w:pPr>
        <w:widowControl w:val="0"/>
        <w:tabs>
          <w:tab w:val="left" w:pos="3206"/>
        </w:tabs>
        <w:spacing w:after="0" w:line="274" w:lineRule="exact"/>
        <w:ind w:left="100" w:right="10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133B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Основное мероприятие 1 задачи 1: </w:t>
      </w:r>
      <w:r w:rsidR="00272477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                                    Отдел образования                              2016-2020</w:t>
      </w:r>
      <w:proofErr w:type="gramStart"/>
      <w:r w:rsidR="00272477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                 </w:t>
      </w:r>
      <w:r w:rsidR="00272477">
        <w:rPr>
          <w:rStyle w:val="Exact"/>
          <w:rFonts w:eastAsiaTheme="minorHAnsi"/>
        </w:rPr>
        <w:t>К</w:t>
      </w:r>
      <w:proofErr w:type="gramEnd"/>
      <w:r w:rsidR="00272477">
        <w:rPr>
          <w:rStyle w:val="Exact"/>
          <w:rFonts w:eastAsiaTheme="minorHAnsi"/>
        </w:rPr>
        <w:t xml:space="preserve"> 2020 году 100% обучающихся</w:t>
      </w:r>
    </w:p>
    <w:p w:rsidR="00272477" w:rsidRDefault="004133B3" w:rsidP="004133B3">
      <w:pPr>
        <w:widowControl w:val="0"/>
        <w:tabs>
          <w:tab w:val="left" w:pos="3206"/>
        </w:tabs>
        <w:spacing w:after="0" w:line="274" w:lineRule="exact"/>
        <w:ind w:left="100" w:right="10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133B3">
        <w:rPr>
          <w:rFonts w:eastAsia="Times New Roman" w:cs="Times New Roman"/>
          <w:color w:val="000000"/>
          <w:sz w:val="21"/>
          <w:szCs w:val="21"/>
          <w:lang w:eastAsia="ru-RU"/>
        </w:rPr>
        <w:t>организационно-правовое, информационн</w:t>
      </w:r>
      <w:proofErr w:type="gramStart"/>
      <w:r w:rsidRPr="004133B3">
        <w:rPr>
          <w:rFonts w:eastAsia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="00272477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</w:t>
      </w:r>
      <w:r w:rsidR="00272477">
        <w:rPr>
          <w:rStyle w:val="Exact"/>
          <w:rFonts w:eastAsiaTheme="minorHAnsi"/>
        </w:rPr>
        <w:t>образовательных организаций будут</w:t>
      </w:r>
    </w:p>
    <w:p w:rsidR="004133B3" w:rsidRPr="004133B3" w:rsidRDefault="004133B3" w:rsidP="00272477">
      <w:pPr>
        <w:pStyle w:val="5"/>
        <w:shd w:val="clear" w:color="auto" w:fill="auto"/>
        <w:tabs>
          <w:tab w:val="left" w:pos="1522"/>
          <w:tab w:val="left" w:pos="3355"/>
        </w:tabs>
        <w:spacing w:after="0" w:line="274" w:lineRule="exact"/>
        <w:ind w:left="120" w:right="100"/>
        <w:rPr>
          <w:color w:val="000000"/>
          <w:lang w:eastAsia="ru-RU"/>
        </w:rPr>
      </w:pPr>
      <w:r w:rsidRPr="004133B3">
        <w:rPr>
          <w:color w:val="000000"/>
          <w:sz w:val="21"/>
          <w:szCs w:val="21"/>
          <w:lang w:eastAsia="ru-RU"/>
        </w:rPr>
        <w:t>методическое</w:t>
      </w:r>
      <w:r w:rsidR="00272477">
        <w:rPr>
          <w:color w:val="000000"/>
          <w:sz w:val="21"/>
          <w:szCs w:val="21"/>
          <w:lang w:eastAsia="ru-RU"/>
        </w:rPr>
        <w:t xml:space="preserve"> сопровождение </w:t>
      </w:r>
      <w:r w:rsidRPr="004133B3">
        <w:rPr>
          <w:color w:val="000000"/>
          <w:sz w:val="21"/>
          <w:szCs w:val="21"/>
          <w:lang w:eastAsia="ru-RU"/>
        </w:rPr>
        <w:t>перехода</w:t>
      </w:r>
      <w:r w:rsidR="00272477">
        <w:rPr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</w:t>
      </w:r>
      <w:r w:rsidR="00272477" w:rsidRPr="00272477">
        <w:rPr>
          <w:color w:val="000000"/>
          <w:sz w:val="21"/>
          <w:szCs w:val="21"/>
          <w:lang w:eastAsia="ru-RU"/>
        </w:rPr>
        <w:t>обучаться</w:t>
      </w:r>
      <w:r w:rsidR="00272477" w:rsidRPr="00272477">
        <w:rPr>
          <w:color w:val="000000"/>
          <w:sz w:val="21"/>
          <w:szCs w:val="21"/>
          <w:lang w:eastAsia="ru-RU"/>
        </w:rPr>
        <w:tab/>
      </w:r>
      <w:r w:rsidR="00272477">
        <w:rPr>
          <w:color w:val="000000"/>
          <w:sz w:val="21"/>
          <w:szCs w:val="21"/>
          <w:lang w:eastAsia="ru-RU"/>
        </w:rPr>
        <w:t xml:space="preserve"> </w:t>
      </w:r>
      <w:r w:rsidR="00272477" w:rsidRPr="00272477">
        <w:rPr>
          <w:color w:val="000000"/>
          <w:sz w:val="21"/>
          <w:szCs w:val="21"/>
          <w:lang w:eastAsia="ru-RU"/>
        </w:rPr>
        <w:t>и</w:t>
      </w:r>
      <w:r w:rsidR="00272477">
        <w:rPr>
          <w:color w:val="000000"/>
          <w:sz w:val="21"/>
          <w:szCs w:val="21"/>
          <w:lang w:eastAsia="ru-RU"/>
        </w:rPr>
        <w:t xml:space="preserve"> </w:t>
      </w:r>
      <w:r w:rsidR="00272477" w:rsidRPr="00272477">
        <w:rPr>
          <w:rFonts w:eastAsia="Courier New"/>
          <w:color w:val="000000"/>
          <w:sz w:val="21"/>
          <w:szCs w:val="21"/>
          <w:lang w:eastAsia="ru-RU"/>
        </w:rPr>
        <w:t>воспитываться</w:t>
      </w:r>
      <w:r w:rsidR="00272477">
        <w:rPr>
          <w:rFonts w:eastAsia="Courier New"/>
          <w:color w:val="000000"/>
          <w:sz w:val="21"/>
          <w:szCs w:val="21"/>
          <w:lang w:eastAsia="ru-RU"/>
        </w:rPr>
        <w:t xml:space="preserve">  </w:t>
      </w:r>
    </w:p>
    <w:p w:rsidR="00272477" w:rsidRDefault="004133B3" w:rsidP="004133B3">
      <w:pPr>
        <w:widowControl w:val="0"/>
        <w:tabs>
          <w:tab w:val="left" w:pos="1089"/>
          <w:tab w:val="left" w:pos="3138"/>
        </w:tabs>
        <w:spacing w:after="0" w:line="274" w:lineRule="exact"/>
        <w:ind w:left="100" w:right="10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133B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образовательных организаций района </w:t>
      </w:r>
      <w:proofErr w:type="gramStart"/>
      <w:r w:rsidRPr="004133B3">
        <w:rPr>
          <w:rFonts w:eastAsia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="00272477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</w:t>
      </w:r>
      <w:r w:rsidR="00272477">
        <w:rPr>
          <w:rStyle w:val="Exact"/>
          <w:rFonts w:eastAsiaTheme="minorHAnsi"/>
        </w:rPr>
        <w:t>по программам, соответствующим ФГОС</w:t>
      </w:r>
    </w:p>
    <w:p w:rsidR="00272477" w:rsidRDefault="00272477" w:rsidP="00272477">
      <w:pPr>
        <w:widowControl w:val="0"/>
        <w:tabs>
          <w:tab w:val="left" w:pos="1089"/>
          <w:tab w:val="left" w:pos="3138"/>
        </w:tabs>
        <w:spacing w:after="0" w:line="274" w:lineRule="exact"/>
        <w:ind w:left="100" w:right="10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реализации </w:t>
      </w:r>
      <w:proofErr w:type="gramStart"/>
      <w:r w:rsidR="004133B3" w:rsidRPr="004133B3">
        <w:rPr>
          <w:rFonts w:eastAsia="Times New Roman" w:cs="Times New Roman"/>
          <w:color w:val="000000"/>
          <w:sz w:val="21"/>
          <w:szCs w:val="21"/>
          <w:lang w:eastAsia="ru-RU"/>
        </w:rPr>
        <w:t>основных</w:t>
      </w:r>
      <w:proofErr w:type="gramEnd"/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образовательных </w:t>
      </w:r>
    </w:p>
    <w:p w:rsidR="00272477" w:rsidRDefault="00272477" w:rsidP="00272477">
      <w:pPr>
        <w:widowControl w:val="0"/>
        <w:tabs>
          <w:tab w:val="left" w:pos="1089"/>
          <w:tab w:val="left" w:pos="3138"/>
        </w:tabs>
        <w:spacing w:after="0" w:line="274" w:lineRule="exact"/>
        <w:ind w:right="10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4133B3" w:rsidRPr="004133B3">
        <w:rPr>
          <w:rFonts w:eastAsia="Times New Roman" w:cs="Times New Roman"/>
          <w:color w:val="000000"/>
          <w:sz w:val="21"/>
          <w:szCs w:val="21"/>
          <w:lang w:eastAsia="ru-RU"/>
        </w:rPr>
        <w:t>программ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4133B3" w:rsidRPr="004133B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дошкольного и общего </w:t>
      </w:r>
    </w:p>
    <w:p w:rsidR="004133B3" w:rsidRDefault="00272477" w:rsidP="00272477">
      <w:pPr>
        <w:widowControl w:val="0"/>
        <w:tabs>
          <w:tab w:val="left" w:pos="1089"/>
          <w:tab w:val="left" w:pos="3138"/>
        </w:tabs>
        <w:spacing w:after="0" w:line="274" w:lineRule="exact"/>
        <w:ind w:right="10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4133B3" w:rsidRPr="004133B3">
        <w:rPr>
          <w:rFonts w:eastAsia="Times New Roman" w:cs="Times New Roman"/>
          <w:color w:val="000000"/>
          <w:sz w:val="21"/>
          <w:szCs w:val="21"/>
          <w:lang w:eastAsia="ru-RU"/>
        </w:rPr>
        <w:t>образования в соответствии с ФГОС</w:t>
      </w:r>
    </w:p>
    <w:p w:rsidR="00272477" w:rsidRPr="004133B3" w:rsidRDefault="00272477" w:rsidP="00272477">
      <w:pPr>
        <w:widowControl w:val="0"/>
        <w:tabs>
          <w:tab w:val="left" w:pos="1089"/>
          <w:tab w:val="left" w:pos="3138"/>
        </w:tabs>
        <w:spacing w:after="0" w:line="274" w:lineRule="exact"/>
        <w:ind w:right="10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72477" w:rsidRDefault="00272477" w:rsidP="00272477">
      <w:pPr>
        <w:tabs>
          <w:tab w:val="left" w:pos="8700"/>
        </w:tabs>
        <w:spacing w:after="0"/>
        <w:rPr>
          <w:rFonts w:eastAsia="Courier New" w:cs="Times New Roman"/>
          <w:color w:val="000000"/>
          <w:sz w:val="21"/>
          <w:szCs w:val="21"/>
          <w:lang w:eastAsia="ru-RU"/>
        </w:rPr>
      </w:pPr>
      <w:r>
        <w:rPr>
          <w:rFonts w:eastAsia="Courier New" w:cs="Times New Roman"/>
          <w:color w:val="000000"/>
          <w:sz w:val="21"/>
          <w:szCs w:val="21"/>
          <w:lang w:eastAsia="ru-RU"/>
        </w:rPr>
        <w:t xml:space="preserve"> </w:t>
      </w:r>
      <w:r w:rsidRPr="00272477">
        <w:rPr>
          <w:rFonts w:eastAsia="Courier New" w:cs="Times New Roman"/>
          <w:color w:val="000000"/>
          <w:sz w:val="21"/>
          <w:szCs w:val="21"/>
          <w:lang w:eastAsia="ru-RU"/>
        </w:rPr>
        <w:t xml:space="preserve">Основное мероприятие 2 задачи 1: </w:t>
      </w:r>
      <w:r>
        <w:rPr>
          <w:rFonts w:eastAsia="Courier New" w:cs="Times New Roman"/>
          <w:color w:val="000000"/>
          <w:sz w:val="21"/>
          <w:szCs w:val="21"/>
          <w:lang w:eastAsia="ru-RU"/>
        </w:rPr>
        <w:t xml:space="preserve">                                     Отдел образования                                2016-2020</w:t>
      </w:r>
      <w:proofErr w:type="gramStart"/>
      <w:r>
        <w:rPr>
          <w:rFonts w:eastAsia="Courier New" w:cs="Times New Roman"/>
          <w:color w:val="000000"/>
          <w:sz w:val="21"/>
          <w:szCs w:val="21"/>
          <w:lang w:eastAsia="ru-RU"/>
        </w:rPr>
        <w:t xml:space="preserve">                    </w:t>
      </w:r>
      <w:r>
        <w:rPr>
          <w:rStyle w:val="Exact"/>
          <w:rFonts w:eastAsiaTheme="minorHAnsi"/>
        </w:rPr>
        <w:t>Б</w:t>
      </w:r>
      <w:proofErr w:type="gramEnd"/>
      <w:r>
        <w:rPr>
          <w:rStyle w:val="Exact"/>
          <w:rFonts w:eastAsiaTheme="minorHAnsi"/>
        </w:rPr>
        <w:t>удут созданы условия для</w:t>
      </w:r>
    </w:p>
    <w:p w:rsidR="00272477" w:rsidRDefault="00272477" w:rsidP="00272477">
      <w:pPr>
        <w:spacing w:after="0"/>
        <w:rPr>
          <w:rFonts w:eastAsia="Courier New" w:cs="Times New Roman"/>
          <w:color w:val="000000"/>
          <w:sz w:val="21"/>
          <w:szCs w:val="21"/>
          <w:lang w:eastAsia="ru-RU"/>
        </w:rPr>
      </w:pPr>
      <w:r w:rsidRPr="00272477">
        <w:rPr>
          <w:rFonts w:eastAsia="Courier New" w:cs="Times New Roman"/>
          <w:color w:val="000000"/>
          <w:sz w:val="21"/>
          <w:szCs w:val="21"/>
          <w:lang w:eastAsia="ru-RU"/>
        </w:rPr>
        <w:t xml:space="preserve">обеспечение условий для проведения </w:t>
      </w:r>
      <w:r>
        <w:rPr>
          <w:rFonts w:eastAsia="Courier New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</w:t>
      </w:r>
      <w:proofErr w:type="spellStart"/>
      <w:proofErr w:type="gramStart"/>
      <w:r>
        <w:rPr>
          <w:rStyle w:val="Exact"/>
          <w:rFonts w:eastAsiaTheme="minorHAnsi"/>
        </w:rPr>
        <w:t>проведения</w:t>
      </w:r>
      <w:proofErr w:type="spellEnd"/>
      <w:proofErr w:type="gramEnd"/>
      <w:r>
        <w:rPr>
          <w:rStyle w:val="Exact"/>
          <w:rFonts w:eastAsiaTheme="minorHAnsi"/>
        </w:rPr>
        <w:t xml:space="preserve"> ГИА; не менее 99%</w:t>
      </w:r>
    </w:p>
    <w:p w:rsidR="00272477" w:rsidRDefault="00272477" w:rsidP="00272477">
      <w:pPr>
        <w:spacing w:after="0"/>
        <w:rPr>
          <w:rFonts w:eastAsia="Courier New" w:cs="Times New Roman"/>
          <w:color w:val="000000"/>
          <w:sz w:val="21"/>
          <w:szCs w:val="21"/>
          <w:lang w:eastAsia="ru-RU"/>
        </w:rPr>
      </w:pPr>
      <w:r w:rsidRPr="00272477">
        <w:rPr>
          <w:rFonts w:eastAsia="Courier New" w:cs="Times New Roman"/>
          <w:color w:val="000000"/>
          <w:sz w:val="21"/>
          <w:szCs w:val="21"/>
          <w:lang w:eastAsia="ru-RU"/>
        </w:rPr>
        <w:t>государственной итоговой аттестации ГИА)</w:t>
      </w:r>
      <w:r>
        <w:rPr>
          <w:rFonts w:eastAsia="Courier New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Style w:val="Exact"/>
          <w:rFonts w:eastAsiaTheme="minorHAnsi"/>
        </w:rPr>
        <w:t>выпускников, завершивших</w:t>
      </w:r>
    </w:p>
    <w:p w:rsidR="00272477" w:rsidRDefault="00272477" w:rsidP="00272477">
      <w:pPr>
        <w:spacing w:after="0"/>
        <w:rPr>
          <w:rFonts w:eastAsia="Courier New" w:cs="Times New Roman"/>
          <w:color w:val="000000"/>
          <w:sz w:val="21"/>
          <w:szCs w:val="21"/>
          <w:lang w:eastAsia="ru-RU"/>
        </w:rPr>
      </w:pPr>
      <w:r w:rsidRPr="00272477">
        <w:rPr>
          <w:rFonts w:eastAsia="Courier New" w:cs="Times New Roman"/>
          <w:color w:val="000000"/>
          <w:sz w:val="21"/>
          <w:szCs w:val="21"/>
          <w:lang w:eastAsia="ru-RU"/>
        </w:rPr>
        <w:t xml:space="preserve"> выпускников, завершивших обучение </w:t>
      </w:r>
      <w:r w:rsidR="00A46A34">
        <w:rPr>
          <w:rFonts w:eastAsia="Courier New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="00A46A34">
        <w:rPr>
          <w:rStyle w:val="Exact"/>
          <w:rFonts w:eastAsiaTheme="minorHAnsi"/>
        </w:rPr>
        <w:t>обучение</w:t>
      </w:r>
      <w:proofErr w:type="spellEnd"/>
      <w:proofErr w:type="gramEnd"/>
      <w:r w:rsidR="00A46A34">
        <w:rPr>
          <w:rStyle w:val="Exact"/>
          <w:rFonts w:eastAsiaTheme="minorHAnsi"/>
        </w:rPr>
        <w:t xml:space="preserve"> по программам среднего</w:t>
      </w:r>
    </w:p>
    <w:p w:rsidR="00A46A34" w:rsidRPr="00A46A34" w:rsidRDefault="00272477" w:rsidP="00A46A34">
      <w:pPr>
        <w:pStyle w:val="5"/>
        <w:shd w:val="clear" w:color="auto" w:fill="auto"/>
        <w:spacing w:after="0" w:line="274" w:lineRule="exact"/>
        <w:ind w:left="120" w:right="120"/>
        <w:rPr>
          <w:color w:val="000000"/>
          <w:lang w:eastAsia="ru-RU"/>
        </w:rPr>
      </w:pPr>
      <w:r w:rsidRPr="00272477">
        <w:rPr>
          <w:rFonts w:eastAsia="Courier New"/>
          <w:color w:val="000000"/>
          <w:sz w:val="21"/>
          <w:szCs w:val="21"/>
          <w:lang w:eastAsia="ru-RU"/>
        </w:rPr>
        <w:t xml:space="preserve">по общеобразовательным программам </w:t>
      </w:r>
      <w:r w:rsidR="00A46A34">
        <w:rPr>
          <w:rFonts w:eastAsia="Courier New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</w:t>
      </w:r>
      <w:r w:rsidR="00A46A34" w:rsidRPr="00A46A34">
        <w:rPr>
          <w:color w:val="000000"/>
          <w:sz w:val="21"/>
          <w:szCs w:val="21"/>
          <w:lang w:eastAsia="ru-RU"/>
        </w:rPr>
        <w:t>общего образования, получат аттестаты.</w:t>
      </w:r>
    </w:p>
    <w:p w:rsidR="00272477" w:rsidRDefault="00272477" w:rsidP="00272477">
      <w:pPr>
        <w:spacing w:after="0"/>
        <w:rPr>
          <w:rFonts w:eastAsia="Courier New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D1A3A" w:rsidRDefault="00272477" w:rsidP="00272477">
      <w:pPr>
        <w:spacing w:after="0"/>
        <w:rPr>
          <w:szCs w:val="28"/>
        </w:rPr>
      </w:pPr>
      <w:r w:rsidRPr="00272477">
        <w:rPr>
          <w:rFonts w:eastAsia="Courier New" w:cs="Times New Roman"/>
          <w:color w:val="000000"/>
          <w:sz w:val="21"/>
          <w:szCs w:val="21"/>
          <w:lang w:eastAsia="ru-RU"/>
        </w:rPr>
        <w:lastRenderedPageBreak/>
        <w:t xml:space="preserve">основного и среднего </w:t>
      </w:r>
      <w:r w:rsidRPr="00272477">
        <w:rPr>
          <w:rFonts w:eastAsia="Courier New" w:cs="Times New Roman"/>
          <w:color w:val="000000"/>
          <w:sz w:val="21"/>
          <w:szCs w:val="21"/>
          <w:u w:val="single"/>
          <w:lang w:eastAsia="ru-RU"/>
        </w:rPr>
        <w:t>общего образования.</w:t>
      </w:r>
      <w:r w:rsidR="004133B3">
        <w:rPr>
          <w:noProof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2A4ACAF" wp14:editId="3281A020">
                <wp:simplePos x="0" y="0"/>
                <wp:positionH relativeFrom="margin">
                  <wp:posOffset>599440</wp:posOffset>
                </wp:positionH>
                <wp:positionV relativeFrom="paragraph">
                  <wp:posOffset>6685915</wp:posOffset>
                </wp:positionV>
                <wp:extent cx="2693670" cy="1543685"/>
                <wp:effectExtent l="0" t="0" r="254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3B3" w:rsidRDefault="004133B3">
                            <w:pPr>
                              <w:pStyle w:val="5"/>
                              <w:shd w:val="clear" w:color="auto" w:fill="auto"/>
                              <w:tabs>
                                <w:tab w:val="left" w:pos="3206"/>
                              </w:tabs>
                              <w:spacing w:after="0" w:line="274" w:lineRule="exact"/>
                              <w:ind w:left="100" w:righ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Основное мероприятие 1 задачи 1: организационно-правовое, информационно-методическое сопровождение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перехода</w:t>
                            </w:r>
                          </w:p>
                          <w:p w:rsidR="004133B3" w:rsidRDefault="004133B3">
                            <w:pPr>
                              <w:pStyle w:val="5"/>
                              <w:shd w:val="clear" w:color="auto" w:fill="auto"/>
                              <w:tabs>
                                <w:tab w:val="left" w:pos="1089"/>
                                <w:tab w:val="left" w:pos="3138"/>
                              </w:tabs>
                              <w:spacing w:after="0" w:line="274" w:lineRule="exact"/>
                              <w:ind w:left="100" w:righ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образовательных организаций района к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реализации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основных</w:t>
                            </w:r>
                          </w:p>
                          <w:p w:rsidR="004133B3" w:rsidRDefault="004133B3">
                            <w:pPr>
                              <w:pStyle w:val="5"/>
                              <w:shd w:val="clear" w:color="auto" w:fill="auto"/>
                              <w:tabs>
                                <w:tab w:val="left" w:pos="3138"/>
                              </w:tabs>
                              <w:spacing w:after="0" w:line="274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образовательных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программ</w:t>
                            </w:r>
                          </w:p>
                          <w:p w:rsidR="004133B3" w:rsidRDefault="004133B3">
                            <w:pPr>
                              <w:pStyle w:val="5"/>
                              <w:shd w:val="clear" w:color="auto" w:fill="auto"/>
                              <w:spacing w:after="0" w:line="274" w:lineRule="exact"/>
                              <w:ind w:left="100" w:righ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дошкольного и общего образования в соответствии с ФГОС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47.2pt;margin-top:526.45pt;width:212.1pt;height:121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" filled="f" stroked="f">
                <v:textbox style="mso-fit-shape-to-text:t" inset="0,0,0,0">
                  <w:txbxContent>
                    <w:p w:rsidR="004133B3" w:rsidRDefault="004133B3">
                      <w:pPr>
                        <w:pStyle w:val="5"/>
                        <w:shd w:val="clear" w:color="auto" w:fill="auto"/>
                        <w:tabs>
                          <w:tab w:val="left" w:pos="3206"/>
                        </w:tabs>
                        <w:spacing w:after="0" w:line="274" w:lineRule="exact"/>
                        <w:ind w:left="100" w:right="100"/>
                        <w:jc w:val="left"/>
                      </w:pPr>
                      <w:r>
                        <w:rPr>
                          <w:rStyle w:val="Exact"/>
                        </w:rPr>
                        <w:t>Основное мероприятие 1 задачи 1: организационно-правовое, информационно-методическое сопровождение</w:t>
                      </w:r>
                      <w:r>
                        <w:rPr>
                          <w:rStyle w:val="Exact"/>
                        </w:rPr>
                        <w:tab/>
                        <w:t>перехода</w:t>
                      </w:r>
                    </w:p>
                    <w:p w:rsidR="004133B3" w:rsidRDefault="004133B3">
                      <w:pPr>
                        <w:pStyle w:val="5"/>
                        <w:shd w:val="clear" w:color="auto" w:fill="auto"/>
                        <w:tabs>
                          <w:tab w:val="left" w:pos="1089"/>
                          <w:tab w:val="left" w:pos="3138"/>
                        </w:tabs>
                        <w:spacing w:after="0" w:line="274" w:lineRule="exact"/>
                        <w:ind w:left="100" w:right="100"/>
                        <w:jc w:val="left"/>
                      </w:pPr>
                      <w:r>
                        <w:rPr>
                          <w:rStyle w:val="Exact"/>
                        </w:rPr>
                        <w:t>образовательных организаций района к</w:t>
                      </w:r>
                      <w:r>
                        <w:rPr>
                          <w:rStyle w:val="Exact"/>
                        </w:rPr>
                        <w:tab/>
                        <w:t>реализации</w:t>
                      </w:r>
                      <w:r>
                        <w:rPr>
                          <w:rStyle w:val="Exact"/>
                        </w:rPr>
                        <w:tab/>
                        <w:t>основных</w:t>
                      </w:r>
                    </w:p>
                    <w:p w:rsidR="004133B3" w:rsidRDefault="004133B3">
                      <w:pPr>
                        <w:pStyle w:val="5"/>
                        <w:shd w:val="clear" w:color="auto" w:fill="auto"/>
                        <w:tabs>
                          <w:tab w:val="left" w:pos="3138"/>
                        </w:tabs>
                        <w:spacing w:after="0" w:line="274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</w:rPr>
                        <w:t>образовательных</w:t>
                      </w:r>
                      <w:r>
                        <w:rPr>
                          <w:rStyle w:val="Exact"/>
                        </w:rPr>
                        <w:tab/>
                        <w:t>программ</w:t>
                      </w:r>
                    </w:p>
                    <w:p w:rsidR="004133B3" w:rsidRDefault="004133B3">
                      <w:pPr>
                        <w:pStyle w:val="5"/>
                        <w:shd w:val="clear" w:color="auto" w:fill="auto"/>
                        <w:spacing w:after="0" w:line="274" w:lineRule="exact"/>
                        <w:ind w:left="100" w:right="100"/>
                        <w:jc w:val="left"/>
                      </w:pPr>
                      <w:r>
                        <w:rPr>
                          <w:rStyle w:val="Exact"/>
                        </w:rPr>
                        <w:t>дошкольного и общего образования в соответствии с ФГОС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A3A">
        <w:rPr>
          <w:szCs w:val="28"/>
        </w:rPr>
        <w:br w:type="page"/>
      </w:r>
    </w:p>
    <w:tbl>
      <w:tblPr>
        <w:tblpPr w:leftFromText="180" w:rightFromText="180" w:vertAnchor="text" w:horzAnchor="margin" w:tblpY="-154"/>
        <w:tblW w:w="14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3499"/>
        <w:gridCol w:w="3456"/>
        <w:gridCol w:w="3586"/>
      </w:tblGrid>
      <w:tr w:rsidR="000D1A3A" w:rsidRPr="000D1A3A" w:rsidTr="000D1A3A">
        <w:trPr>
          <w:trHeight w:hRule="exact" w:val="288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Default="000D1A3A" w:rsidP="000D1A3A">
            <w:pPr>
              <w:rPr>
                <w:rFonts w:eastAsia="Courier New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</w:pPr>
            <w:r>
              <w:rPr>
                <w:rFonts w:eastAsia="Courier New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lastRenderedPageBreak/>
              <w:t>Задача 2</w:t>
            </w:r>
            <w:r w:rsidRPr="000D1A3A">
              <w:rPr>
                <w:rFonts w:eastAsia="Courier New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 xml:space="preserve"> «Развитие </w:t>
            </w:r>
            <w:proofErr w:type="gramStart"/>
            <w:r w:rsidRPr="000D1A3A">
              <w:rPr>
                <w:rFonts w:eastAsia="Courier New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системы обеспечения безопасности охраны здоровья</w:t>
            </w:r>
            <w:proofErr w:type="gramEnd"/>
            <w:r w:rsidRPr="000D1A3A">
              <w:rPr>
                <w:rFonts w:eastAsia="Courier New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 xml:space="preserve"> в образовательных</w:t>
            </w:r>
            <w:r>
              <w:rPr>
                <w:rFonts w:eastAsia="Courier New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 xml:space="preserve"> организациях «</w:t>
            </w:r>
            <w:proofErr w:type="spellStart"/>
            <w:r>
              <w:rPr>
                <w:rFonts w:eastAsia="Courier New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Чойского</w:t>
            </w:r>
            <w:proofErr w:type="spellEnd"/>
            <w:r>
              <w:rPr>
                <w:rFonts w:eastAsia="Courier New" w:cs="Times New Roman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 xml:space="preserve"> района»</w:t>
            </w:r>
          </w:p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D1A3A" w:rsidRPr="000D1A3A" w:rsidTr="000D1A3A">
        <w:trPr>
          <w:trHeight w:hRule="exact" w:val="277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8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Основное мероприятие 1 задачи 2 создание безопасных условий в образовательных организациях района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 образования, администрация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Будут обеспечены требования СанПиН, пожарной, антитеррористической безопасности образовательных организаций, уменьшатся показатели заболеваемости в ДОУ, увеличится объем логопедической помощи </w:t>
            </w:r>
            <w:proofErr w:type="gramStart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обучающимся</w:t>
            </w:r>
            <w:proofErr w:type="gramEnd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общеобразовательных школ</w:t>
            </w:r>
          </w:p>
        </w:tc>
      </w:tr>
      <w:tr w:rsidR="000D1A3A" w:rsidRPr="000D1A3A" w:rsidTr="000D1A3A">
        <w:trPr>
          <w:trHeight w:hRule="exact" w:val="13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Основное мероприятия 2 задачи 2 создание условий для организации работы школьных столовых, для формирования культуры здорового питания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Будут обеспечены 100% обучающихся питанием в школьных столовых, в том числе 60% - двухразовым питанием</w:t>
            </w:r>
            <w:proofErr w:type="gramEnd"/>
          </w:p>
        </w:tc>
      </w:tr>
      <w:tr w:rsidR="000D1A3A" w:rsidRPr="000D1A3A" w:rsidTr="000D1A3A">
        <w:trPr>
          <w:trHeight w:hRule="exact" w:val="840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Задача 3 подпрограммы 1 Обеспечение равного доступа детей к услугам дошкольного, общего и дополнительного образования, обеспечивающего условия и ресурсы для развития, социальной адаптации и самореализации обучающихся и воспитанников, формирование ценностей и компетенций для профессионального и жизненного самоопределения</w:t>
            </w:r>
          </w:p>
        </w:tc>
      </w:tr>
      <w:tr w:rsidR="000D1A3A" w:rsidRPr="000D1A3A" w:rsidTr="000D1A3A">
        <w:trPr>
          <w:trHeight w:hRule="exact" w:val="193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Основное мероприятие 1 задачи 3: организация перевозок обучающихся муниципальных образовательных организаций, реализующих основные образовательные программы, между поселениями </w:t>
            </w:r>
            <w:proofErr w:type="spellStart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Чойского</w:t>
            </w:r>
            <w:proofErr w:type="spellEnd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Обеспечение перевозок 100% обучающихся от места проживания к месту обучения и обратно не менее 11 единицами школьного транспорта, соответствующего требованиям безопасности</w:t>
            </w:r>
          </w:p>
        </w:tc>
      </w:tr>
      <w:tr w:rsidR="000D1A3A" w:rsidRPr="000D1A3A" w:rsidTr="000D1A3A">
        <w:trPr>
          <w:trHeight w:hRule="exact" w:val="195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Основное мероприятие 2 задачи 3: развитие вариативных форм организации образования детей с ограниченными возможностями здоровья детей и детей-инвалидов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Будет создана </w:t>
            </w:r>
            <w:proofErr w:type="spellStart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безбарьерная</w:t>
            </w:r>
            <w:proofErr w:type="spellEnd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образовательная среда, необходимая для обеспечения полноценной интеграции дете</w:t>
            </w:r>
            <w:proofErr w:type="gramStart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й-</w:t>
            </w:r>
            <w:proofErr w:type="gramEnd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инвалидов, которым показана такая возможность, в образовательный процесс; всем</w:t>
            </w:r>
          </w:p>
        </w:tc>
      </w:tr>
    </w:tbl>
    <w:tbl>
      <w:tblPr>
        <w:tblW w:w="14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3499"/>
        <w:gridCol w:w="3456"/>
        <w:gridCol w:w="3586"/>
      </w:tblGrid>
      <w:tr w:rsidR="000D1A3A" w:rsidRPr="000D1A3A" w:rsidTr="00215387">
        <w:trPr>
          <w:trHeight w:hRule="exact" w:val="194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детям-инвалидам и детям с ОВЗ, их родителям (законным представителям) будет обеспечена свобода выбора форм обучения, включая дистанционное и электронное обучение</w:t>
            </w:r>
          </w:p>
        </w:tc>
      </w:tr>
      <w:tr w:rsidR="000D1A3A" w:rsidRPr="000D1A3A" w:rsidTr="00215387">
        <w:trPr>
          <w:trHeight w:hRule="exact" w:val="332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Основное мероприятие 3 задачи 3: создание условий для развития, социальной адаптации и самореализации обучающихся и воспитанников, формирование ценностей и компетенций для профессионального и жизненного самоопределения в общеобразовательных организациях и организациях дополнительного образования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 менее 86% детей от 5 до 18 лет будут охвачены программами дополнительного образования, не менее 68 % обучающихся</w:t>
            </w:r>
          </w:p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общеобразовательных школ будут охвачены кружками различной направленности</w:t>
            </w:r>
            <w:proofErr w:type="gramStart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организованных на базе общеобразовательных организаций, не менее 20% - спортивными кружками.</w:t>
            </w:r>
          </w:p>
        </w:tc>
      </w:tr>
      <w:tr w:rsidR="000D1A3A" w:rsidRPr="000D1A3A" w:rsidTr="00215387">
        <w:trPr>
          <w:trHeight w:hRule="exact" w:val="193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Основное мероприятие 4 задачи 3: проведение системы мероприятий, направленных на воспитание нравственности, патриотизма, в том числе через реализацию программ патриотического воспитания, допризывной подготовки.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Будет обеспечено проведение мероприятий, способствующих вовлечению обучающихся в социальную практику, мероприятий по содействию патриотическому воспитанию граждан на территории района</w:t>
            </w:r>
          </w:p>
        </w:tc>
      </w:tr>
      <w:tr w:rsidR="000D1A3A" w:rsidRPr="000D1A3A" w:rsidTr="00215387">
        <w:trPr>
          <w:trHeight w:hRule="exact" w:val="288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Задача 4 Развитие и распространение передовых педагогических практик путем участия в реализации региональных проектов.</w:t>
            </w:r>
          </w:p>
        </w:tc>
      </w:tr>
      <w:tr w:rsidR="000D1A3A" w:rsidRPr="000D1A3A" w:rsidTr="00215387">
        <w:trPr>
          <w:trHeight w:hRule="exact" w:val="16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Основное мероприятие 1 задачи 4: обеспечение реализации региональных проектов в образовательных организациях района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A3A" w:rsidRPr="000D1A3A" w:rsidRDefault="000D1A3A" w:rsidP="000D1A3A">
            <w:pPr>
              <w:widowControl w:val="0"/>
              <w:spacing w:after="0" w:line="274" w:lineRule="exact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D1A3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 менее 7 образовательных организаций будут принимать участие в реализации региональных проектов, направленных на формирование передовых педагогических</w:t>
            </w:r>
          </w:p>
        </w:tc>
      </w:tr>
      <w:tr w:rsidR="00215387" w:rsidTr="00215387">
        <w:trPr>
          <w:trHeight w:hRule="exact" w:val="29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практик</w:t>
            </w:r>
          </w:p>
        </w:tc>
      </w:tr>
      <w:tr w:rsidR="00215387" w:rsidTr="00215387">
        <w:trPr>
          <w:trHeight w:hRule="exact" w:val="562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8" w:lineRule="exact"/>
            </w:pPr>
            <w:r>
              <w:rPr>
                <w:rStyle w:val="a8"/>
              </w:rPr>
              <w:t xml:space="preserve">Подпрограмма 2: «Выявление и поддержка одаренных детей и талантливой учащейся молодежи в </w:t>
            </w:r>
            <w:proofErr w:type="spellStart"/>
            <w:r>
              <w:rPr>
                <w:rStyle w:val="a8"/>
              </w:rPr>
              <w:t>Чойском</w:t>
            </w:r>
            <w:proofErr w:type="spellEnd"/>
            <w:r>
              <w:rPr>
                <w:rStyle w:val="a8"/>
              </w:rPr>
              <w:t xml:space="preserve"> районе на 2016-2020 годы»</w:t>
            </w:r>
          </w:p>
        </w:tc>
      </w:tr>
      <w:tr w:rsidR="00215387" w:rsidTr="00215387">
        <w:trPr>
          <w:trHeight w:hRule="exact" w:val="283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 xml:space="preserve">Цель: Создание условий для выявления и развития одаренных детей и учащейся молодежи в </w:t>
            </w:r>
            <w:proofErr w:type="spellStart"/>
            <w:r>
              <w:rPr>
                <w:rStyle w:val="1"/>
              </w:rPr>
              <w:t>Чойском</w:t>
            </w:r>
            <w:proofErr w:type="spellEnd"/>
            <w:r>
              <w:rPr>
                <w:rStyle w:val="1"/>
              </w:rPr>
              <w:t xml:space="preserve"> районе.</w:t>
            </w:r>
          </w:p>
        </w:tc>
      </w:tr>
      <w:tr w:rsidR="00215387" w:rsidTr="00215387">
        <w:trPr>
          <w:trHeight w:hRule="exact" w:val="840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a8"/>
              </w:rPr>
              <w:t>Задача 1 подпрограммы 2: Совершенствование функционирования муниципального Центра дополнительного образования</w:t>
            </w:r>
          </w:p>
        </w:tc>
      </w:tr>
      <w:tr w:rsidR="00215387" w:rsidTr="00215387">
        <w:trPr>
          <w:trHeight w:hRule="exact" w:val="193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Основное мероприятие 1 задачи 1: развитие муниципального Центра дополнительного образования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МУД</w:t>
            </w:r>
            <w:proofErr w:type="gramStart"/>
            <w:r>
              <w:rPr>
                <w:rStyle w:val="1"/>
              </w:rPr>
              <w:t>О«</w:t>
            </w:r>
            <w:proofErr w:type="gramEnd"/>
            <w:r>
              <w:rPr>
                <w:rStyle w:val="1"/>
              </w:rPr>
              <w:t>ЦДОД»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 годы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Увеличение охвата обучающихся деятельностью муниципального  Центра дополнительного образования с 166 чел. до 190 чел.</w:t>
            </w:r>
          </w:p>
        </w:tc>
      </w:tr>
      <w:tr w:rsidR="00215387" w:rsidTr="00215387">
        <w:trPr>
          <w:trHeight w:hRule="exact" w:val="139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Основное мероприятие 2 задачи 1: организация деятельности  классов с углубленным изучением предметов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 годы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Создание</w:t>
            </w:r>
          </w:p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 классов с углубленным изучением предметов на территории района (не менее 3 классов).</w:t>
            </w:r>
          </w:p>
        </w:tc>
      </w:tr>
      <w:tr w:rsidR="00215387" w:rsidTr="00215387">
        <w:trPr>
          <w:trHeight w:hRule="exact" w:val="562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8" w:lineRule="exact"/>
            </w:pPr>
            <w:r>
              <w:rPr>
                <w:rStyle w:val="a8"/>
              </w:rPr>
              <w:t>Задача 2 подпрограммы 2: Организация системы мероприятий, направленных на выявление и развитие способностей одаренных детей и учащейся молодежи</w:t>
            </w:r>
          </w:p>
        </w:tc>
      </w:tr>
      <w:tr w:rsidR="00215387" w:rsidTr="00215387">
        <w:trPr>
          <w:trHeight w:hRule="exact" w:val="249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Основное мероприятие 1 задачи 2: организация и проведение мероприятий, направленных на выявление и развитие способностей одаренных детей и учащейся молодежи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 годы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Увеличение удельного веса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Style w:val="1"/>
              </w:rPr>
              <w:t>численности</w:t>
            </w:r>
            <w:proofErr w:type="gramEnd"/>
            <w:r>
              <w:rPr>
                <w:rStyle w:val="1"/>
              </w:rPr>
              <w:t xml:space="preserve"> обучающихся по программам общего образования до 50%.</w:t>
            </w:r>
          </w:p>
        </w:tc>
      </w:tr>
      <w:tr w:rsidR="00215387" w:rsidTr="00215387">
        <w:trPr>
          <w:trHeight w:hRule="exact" w:val="283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a8"/>
              </w:rPr>
              <w:t>Задача 3 подпрограммы 3: Развитие и реализация мер адресной поддержки одаренных детей и учащейся молодежи</w:t>
            </w:r>
          </w:p>
        </w:tc>
      </w:tr>
      <w:tr w:rsidR="00215387" w:rsidTr="00215387">
        <w:trPr>
          <w:trHeight w:hRule="exact" w:val="57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Основное мероприятие 1 задачи 3: организация адресной поддержки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 годы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Удельный вес одаренных детей и талантливой учащейся</w:t>
            </w:r>
          </w:p>
        </w:tc>
      </w:tr>
      <w:tr w:rsidR="00215387" w:rsidTr="00215387">
        <w:trPr>
          <w:trHeight w:hRule="exact" w:val="167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lastRenderedPageBreak/>
              <w:t>одаренных детей и учащейся молодежи через выплату стипендий и премий.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1"/>
              </w:rPr>
              <w:t>молодежи, охваченных адресной поддержкой, составит не менее 1,9% от общего количества обучающихся в общеобразовательных организациях.</w:t>
            </w:r>
            <w:proofErr w:type="gramEnd"/>
          </w:p>
        </w:tc>
      </w:tr>
      <w:tr w:rsidR="00215387" w:rsidTr="00215387">
        <w:trPr>
          <w:trHeight w:hRule="exact" w:val="562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69" w:lineRule="exact"/>
            </w:pPr>
            <w:r>
              <w:rPr>
                <w:rStyle w:val="a8"/>
              </w:rPr>
              <w:t xml:space="preserve">Подпрограмма 3 «Развитие кадрового потенциала системы дошкольного, общего и дополнительного образования детей в </w:t>
            </w:r>
            <w:proofErr w:type="spellStart"/>
            <w:r>
              <w:rPr>
                <w:rStyle w:val="a8"/>
              </w:rPr>
              <w:t>Чойском</w:t>
            </w:r>
            <w:proofErr w:type="spellEnd"/>
            <w:r>
              <w:rPr>
                <w:rStyle w:val="a8"/>
              </w:rPr>
              <w:t xml:space="preserve"> районе на 2016-2020 годы»;</w:t>
            </w:r>
          </w:p>
        </w:tc>
      </w:tr>
      <w:tr w:rsidR="00215387" w:rsidTr="00215387">
        <w:trPr>
          <w:trHeight w:hRule="exact" w:val="840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 xml:space="preserve">Цель: Обеспечение системы образования </w:t>
            </w:r>
            <w:proofErr w:type="spellStart"/>
            <w:r>
              <w:rPr>
                <w:rStyle w:val="1"/>
              </w:rPr>
              <w:t>Чойского</w:t>
            </w:r>
            <w:proofErr w:type="spellEnd"/>
            <w:r>
              <w:rPr>
                <w:rStyle w:val="1"/>
              </w:rPr>
              <w:t xml:space="preserve"> района высококвалифицированными кадрами, обладающими компетенциями по реализации основных образовательных программ дошкольного и общего образования в соответствии с ФГОС, а также по формированию и распространению инновационных педагогических практик обучения и развития детей.</w:t>
            </w:r>
          </w:p>
        </w:tc>
      </w:tr>
      <w:tr w:rsidR="00215387" w:rsidTr="00215387">
        <w:trPr>
          <w:trHeight w:hRule="exact" w:val="562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8" w:lineRule="exact"/>
            </w:pPr>
            <w:r>
              <w:rPr>
                <w:rStyle w:val="a8"/>
              </w:rPr>
              <w:t>Задача 1 подпрограммы 3: Формирование высокого уровня компетенции педагогических кадров, создание механизмов мотивации педагогов к повышению качества работы и непрерывному профессиональному образованию</w:t>
            </w:r>
          </w:p>
        </w:tc>
      </w:tr>
      <w:tr w:rsidR="00215387" w:rsidTr="00215387">
        <w:trPr>
          <w:trHeight w:hRule="exact" w:val="193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Основное мероприятие 1 задачи 1: организационные мероприятия по обеспечению повышения квалификации, профессиональной переподготовки отдельных групп педагогов образовательных организаций района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Доля педагогов, прошедших повышение квалификации 1 раз в 3 года составит 100%</w:t>
            </w:r>
          </w:p>
        </w:tc>
      </w:tr>
      <w:tr w:rsidR="00215387" w:rsidTr="00215387">
        <w:trPr>
          <w:trHeight w:hRule="exact" w:val="361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Основное мероприятие 2 задачи 1: организационно-методическое сопровождение педагогов по подготовке к аттестации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Рост уровня профессиональной компетенции педагогов: доля педагогов: доля педагогов дошкольных образовательных организаций, которым при прохождении аттестации присвоена высшая или первая категория составит не менее 57%; доля педагогических работников общеобразовательных организаций, которым при прохождении аттестации</w:t>
            </w:r>
          </w:p>
        </w:tc>
      </w:tr>
      <w:tr w:rsidR="00215387" w:rsidTr="00215387">
        <w:trPr>
          <w:trHeight w:hRule="exact" w:val="277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присвоена высшая или первая категория, составит не менее 62%; доля педагогических работников образовательных организаций дополнительного образования детей, которым при прохождении аттестации присвоена высшая или первая категория, составит не менее 67%.</w:t>
            </w:r>
          </w:p>
        </w:tc>
      </w:tr>
      <w:tr w:rsidR="00215387" w:rsidTr="00215387">
        <w:trPr>
          <w:trHeight w:hRule="exact" w:val="562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69" w:lineRule="exact"/>
            </w:pPr>
            <w:r>
              <w:rPr>
                <w:rStyle w:val="a8"/>
              </w:rPr>
              <w:t xml:space="preserve">Задача 2 подпрограммы 3: Формирование и закрепление высокого социально-экономического статуса, реализация системы мер по привлечению и закреплению квалифицированных кадров в системе образования </w:t>
            </w:r>
            <w:proofErr w:type="spellStart"/>
            <w:r>
              <w:rPr>
                <w:rStyle w:val="a8"/>
              </w:rPr>
              <w:t>Чойского</w:t>
            </w:r>
            <w:proofErr w:type="spellEnd"/>
            <w:r>
              <w:rPr>
                <w:rStyle w:val="a8"/>
              </w:rPr>
              <w:t xml:space="preserve"> района</w:t>
            </w:r>
          </w:p>
        </w:tc>
      </w:tr>
      <w:tr w:rsidR="00215387" w:rsidTr="00215387">
        <w:trPr>
          <w:trHeight w:hRule="exact" w:val="111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Основное мероприятие 1 задачи 2: осуществление мер методической и социальной поддержки молодых специалистов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Увеличится количество молодых специалистов, доля педагогов до 35 лет составит 25%</w:t>
            </w:r>
          </w:p>
        </w:tc>
      </w:tr>
      <w:tr w:rsidR="00215387" w:rsidTr="00215387">
        <w:trPr>
          <w:trHeight w:hRule="exact" w:val="16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Основное мероприятие 2 задачи 2: обеспечение участия педагогов в профессиональных конкурсах различного уровня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Повысится уровень профессионального мастерства педагогов района, увеличится доля педагогов, участвующих в конкурсах профессионального мастерства до 4%</w:t>
            </w:r>
          </w:p>
        </w:tc>
      </w:tr>
      <w:tr w:rsidR="00215387" w:rsidTr="00215387">
        <w:trPr>
          <w:trHeight w:hRule="exact" w:val="305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Основное мероприятие 3 задачи 2: обеспечение социальных гарантий и льгот педагогическим работникам образовательных организаций района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Республике Алтай составит 100%; -отношение среднемесячной заработной платы</w:t>
            </w:r>
          </w:p>
        </w:tc>
      </w:tr>
      <w:tr w:rsidR="00215387" w:rsidTr="00215387">
        <w:trPr>
          <w:trHeight w:hRule="exact" w:val="415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педагогических работников муниципальных общеобразовательных организаций к средней заработной плате в Республике Алтай составит 100%;</w:t>
            </w:r>
          </w:p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-отношение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в Республике Алтай составит 100%;</w:t>
            </w:r>
          </w:p>
        </w:tc>
      </w:tr>
      <w:tr w:rsidR="00215387" w:rsidTr="00215387">
        <w:trPr>
          <w:trHeight w:hRule="exact" w:val="283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</w:pPr>
            <w:r>
              <w:rPr>
                <w:rStyle w:val="a8"/>
              </w:rPr>
              <w:t xml:space="preserve">Подпрограмма 4 «Ресурсное обеспечение муниципальных образовательных учреждений </w:t>
            </w:r>
            <w:proofErr w:type="spellStart"/>
            <w:r>
              <w:rPr>
                <w:rStyle w:val="a8"/>
              </w:rPr>
              <w:t>Чойского</w:t>
            </w:r>
            <w:proofErr w:type="spellEnd"/>
            <w:r>
              <w:rPr>
                <w:rStyle w:val="a8"/>
              </w:rPr>
              <w:t xml:space="preserve"> района на 2016-2020 годы».</w:t>
            </w:r>
          </w:p>
        </w:tc>
      </w:tr>
      <w:tr w:rsidR="00215387" w:rsidTr="00215387">
        <w:trPr>
          <w:trHeight w:hRule="exact" w:val="840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Цель: Создание в системе дошкольного, общего и дополнительного образования детей условий для получения качественного образования, включая развитие и модернизацию базовой инфраструктуры и технологической образовательной среды муниципальных образовательных учреждений.</w:t>
            </w:r>
          </w:p>
        </w:tc>
      </w:tr>
      <w:tr w:rsidR="00215387" w:rsidTr="00215387">
        <w:trPr>
          <w:trHeight w:hRule="exact" w:val="562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83" w:lineRule="exact"/>
            </w:pPr>
            <w:r>
              <w:rPr>
                <w:rStyle w:val="a8"/>
              </w:rPr>
              <w:t xml:space="preserve">Задача 1 подпрограммы 4 Развитие сети муниципальных дошкольных образовательных организаций, удовлетворяющей  потребности населения </w:t>
            </w:r>
            <w:proofErr w:type="spellStart"/>
            <w:r>
              <w:rPr>
                <w:rStyle w:val="a8"/>
              </w:rPr>
              <w:t>Чойского</w:t>
            </w:r>
            <w:proofErr w:type="spellEnd"/>
            <w:r>
              <w:rPr>
                <w:rStyle w:val="a8"/>
              </w:rPr>
              <w:t xml:space="preserve"> района в дошкольном образовании</w:t>
            </w:r>
          </w:p>
        </w:tc>
      </w:tr>
      <w:tr w:rsidR="00215387" w:rsidTr="00215387">
        <w:trPr>
          <w:trHeight w:hRule="exact" w:val="1114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Мероприятие 1 задачи 1: обеспечение проведения капитальных ремонтов и реконструкций дошкольных образовательных организаций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jc w:val="left"/>
            </w:pPr>
            <w:r>
              <w:rPr>
                <w:rStyle w:val="1"/>
              </w:rPr>
              <w:t xml:space="preserve">  Отдел образования, администрация МО «</w:t>
            </w:r>
            <w:proofErr w:type="spellStart"/>
            <w:r>
              <w:rPr>
                <w:rStyle w:val="1"/>
              </w:rPr>
              <w:t>Чойский</w:t>
            </w:r>
            <w:proofErr w:type="spellEnd"/>
            <w:r>
              <w:rPr>
                <w:rStyle w:val="1"/>
              </w:rPr>
              <w:t xml:space="preserve"> район»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8" w:lineRule="exact"/>
            </w:pPr>
            <w:r>
              <w:rPr>
                <w:rStyle w:val="1"/>
              </w:rPr>
              <w:t>Будут созданы новые дополнительные места для детей дошкольного возраста</w:t>
            </w:r>
          </w:p>
        </w:tc>
      </w:tr>
      <w:tr w:rsidR="00215387" w:rsidTr="00215387">
        <w:trPr>
          <w:trHeight w:hRule="exact" w:val="562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a8"/>
              </w:rPr>
              <w:t>2.Приведение базовой инфраструктуры системы образования в соответствие с требованиями санитарных норм и правил.</w:t>
            </w:r>
          </w:p>
        </w:tc>
      </w:tr>
      <w:tr w:rsidR="00215387" w:rsidTr="00215387">
        <w:trPr>
          <w:trHeight w:hRule="exact" w:val="16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Мероприятие 1 задачи 2: обеспечение проведения капитальных ремонтов и реконструкций общеобразовательных организаций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Отдел образования, администрация МО «</w:t>
            </w:r>
            <w:proofErr w:type="spellStart"/>
            <w:r>
              <w:rPr>
                <w:rStyle w:val="1"/>
              </w:rPr>
              <w:t>Чойский</w:t>
            </w:r>
            <w:proofErr w:type="spellEnd"/>
            <w:r>
              <w:rPr>
                <w:rStyle w:val="1"/>
              </w:rPr>
              <w:t xml:space="preserve"> район»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Будут обеспечены условия предоставления общего образования в соответствии с ФГОС, с учетом прогнозируемого увеличения численности детей школьного</w:t>
            </w:r>
          </w:p>
        </w:tc>
      </w:tr>
      <w:tr w:rsidR="00215387" w:rsidTr="00215387">
        <w:trPr>
          <w:trHeight w:hRule="exact" w:val="5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69" w:lineRule="exact"/>
            </w:pPr>
            <w:r>
              <w:rPr>
                <w:rStyle w:val="1"/>
              </w:rPr>
              <w:t>возраста и задач сокращения практики обучения в 2 смены</w:t>
            </w:r>
          </w:p>
        </w:tc>
      </w:tr>
      <w:tr w:rsidR="00215387" w:rsidTr="00215387">
        <w:trPr>
          <w:trHeight w:hRule="exact" w:val="288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a8"/>
              </w:rPr>
              <w:t>3.Модернизация технологической и материально-технической оснащенности образовательных организаций района</w:t>
            </w:r>
          </w:p>
        </w:tc>
      </w:tr>
      <w:tr w:rsidR="00215387" w:rsidTr="00215387">
        <w:trPr>
          <w:trHeight w:hRule="exact" w:val="139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Мероприятие 1 задачи 3: обновление оборудования дошкольных и общеобразовательных организаций, организаций дополнительного образования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Отдел образования, руководители ОУ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2016-2020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387" w:rsidRDefault="00215387" w:rsidP="00215387">
            <w:pPr>
              <w:pStyle w:val="5"/>
              <w:shd w:val="clear" w:color="auto" w:fill="auto"/>
              <w:spacing w:after="0" w:line="274" w:lineRule="exact"/>
            </w:pPr>
            <w:r>
              <w:rPr>
                <w:rStyle w:val="1"/>
              </w:rPr>
              <w:t>Будут обеспечены современные условия реализации образовательных программ</w:t>
            </w:r>
          </w:p>
        </w:tc>
      </w:tr>
    </w:tbl>
    <w:p w:rsidR="009D34B4" w:rsidRDefault="009D34B4">
      <w:pPr>
        <w:rPr>
          <w:rFonts w:eastAsia="Courier New" w:cs="Times New Roman"/>
          <w:b/>
          <w:bCs/>
          <w:color w:val="000000"/>
          <w:sz w:val="23"/>
          <w:szCs w:val="23"/>
          <w:u w:val="single"/>
          <w:lang w:eastAsia="ru-RU"/>
        </w:rPr>
      </w:pPr>
    </w:p>
    <w:p w:rsidR="000D1A3A" w:rsidRPr="009D34B4" w:rsidRDefault="000D1A3A">
      <w:pPr>
        <w:rPr>
          <w:szCs w:val="28"/>
        </w:rPr>
      </w:pPr>
    </w:p>
    <w:sectPr w:rsidR="000D1A3A" w:rsidRPr="009D34B4" w:rsidSect="009D34B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2F" w:rsidRDefault="00DA122F" w:rsidP="009D34B4">
      <w:pPr>
        <w:spacing w:after="0" w:line="240" w:lineRule="auto"/>
      </w:pPr>
      <w:r>
        <w:separator/>
      </w:r>
    </w:p>
  </w:endnote>
  <w:endnote w:type="continuationSeparator" w:id="0">
    <w:p w:rsidR="00DA122F" w:rsidRDefault="00DA122F" w:rsidP="009D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2F" w:rsidRDefault="00DA122F" w:rsidP="009D34B4">
      <w:pPr>
        <w:spacing w:after="0" w:line="240" w:lineRule="auto"/>
      </w:pPr>
      <w:r>
        <w:separator/>
      </w:r>
    </w:p>
  </w:footnote>
  <w:footnote w:type="continuationSeparator" w:id="0">
    <w:p w:rsidR="00DA122F" w:rsidRDefault="00DA122F" w:rsidP="009D3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B4"/>
    <w:rsid w:val="000D1A3A"/>
    <w:rsid w:val="00215387"/>
    <w:rsid w:val="00272477"/>
    <w:rsid w:val="004133B3"/>
    <w:rsid w:val="008C536D"/>
    <w:rsid w:val="009D34B4"/>
    <w:rsid w:val="00A46A34"/>
    <w:rsid w:val="00DA122F"/>
    <w:rsid w:val="00F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6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4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4B4"/>
    <w:rPr>
      <w:rFonts w:ascii="Times New Roman" w:hAnsi="Times New Roman"/>
      <w:sz w:val="28"/>
    </w:rPr>
  </w:style>
  <w:style w:type="character" w:customStyle="1" w:styleId="3">
    <w:name w:val="Основной текст (3)_"/>
    <w:basedOn w:val="a0"/>
    <w:link w:val="30"/>
    <w:rsid w:val="009D34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4B4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b/>
      <w:bCs/>
      <w:sz w:val="23"/>
      <w:szCs w:val="23"/>
    </w:rPr>
  </w:style>
  <w:style w:type="character" w:customStyle="1" w:styleId="2">
    <w:name w:val="Подпись к таблице (2)"/>
    <w:basedOn w:val="a0"/>
    <w:rsid w:val="009D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5"/>
    <w:rsid w:val="009D34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9D34B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9D34B4"/>
    <w:pPr>
      <w:widowControl w:val="0"/>
      <w:shd w:val="clear" w:color="auto" w:fill="FFFFFF"/>
      <w:spacing w:after="300" w:line="0" w:lineRule="atLeast"/>
      <w:jc w:val="both"/>
    </w:pPr>
    <w:rPr>
      <w:rFonts w:eastAsia="Times New Roman" w:cs="Times New Roman"/>
      <w:sz w:val="23"/>
      <w:szCs w:val="23"/>
    </w:rPr>
  </w:style>
  <w:style w:type="character" w:customStyle="1" w:styleId="a8">
    <w:name w:val="Основной текст + Полужирный"/>
    <w:basedOn w:val="a7"/>
    <w:rsid w:val="009D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2"/>
    <w:basedOn w:val="a7"/>
    <w:rsid w:val="0041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sid w:val="0041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6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4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3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4B4"/>
    <w:rPr>
      <w:rFonts w:ascii="Times New Roman" w:hAnsi="Times New Roman"/>
      <w:sz w:val="28"/>
    </w:rPr>
  </w:style>
  <w:style w:type="character" w:customStyle="1" w:styleId="3">
    <w:name w:val="Основной текст (3)_"/>
    <w:basedOn w:val="a0"/>
    <w:link w:val="30"/>
    <w:rsid w:val="009D34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4B4"/>
    <w:pPr>
      <w:widowControl w:val="0"/>
      <w:shd w:val="clear" w:color="auto" w:fill="FFFFFF"/>
      <w:spacing w:after="0" w:line="274" w:lineRule="exact"/>
      <w:jc w:val="both"/>
    </w:pPr>
    <w:rPr>
      <w:rFonts w:eastAsia="Times New Roman" w:cs="Times New Roman"/>
      <w:b/>
      <w:bCs/>
      <w:sz w:val="23"/>
      <w:szCs w:val="23"/>
    </w:rPr>
  </w:style>
  <w:style w:type="character" w:customStyle="1" w:styleId="2">
    <w:name w:val="Подпись к таблице (2)"/>
    <w:basedOn w:val="a0"/>
    <w:rsid w:val="009D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5"/>
    <w:rsid w:val="009D34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9D34B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9D34B4"/>
    <w:pPr>
      <w:widowControl w:val="0"/>
      <w:shd w:val="clear" w:color="auto" w:fill="FFFFFF"/>
      <w:spacing w:after="300" w:line="0" w:lineRule="atLeast"/>
      <w:jc w:val="both"/>
    </w:pPr>
    <w:rPr>
      <w:rFonts w:eastAsia="Times New Roman" w:cs="Times New Roman"/>
      <w:sz w:val="23"/>
      <w:szCs w:val="23"/>
    </w:rPr>
  </w:style>
  <w:style w:type="character" w:customStyle="1" w:styleId="a8">
    <w:name w:val="Основной текст + Полужирный"/>
    <w:basedOn w:val="a7"/>
    <w:rsid w:val="009D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2"/>
    <w:basedOn w:val="a7"/>
    <w:rsid w:val="0041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Exact">
    <w:name w:val="Основной текст Exact"/>
    <w:basedOn w:val="a0"/>
    <w:rsid w:val="0041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2019-04-12T07:22:00Z</dcterms:created>
  <dcterms:modified xsi:type="dcterms:W3CDTF">2019-04-12T08:30:00Z</dcterms:modified>
</cp:coreProperties>
</file>