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77" w:rsidRDefault="000C3A77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</w:pPr>
      <w:r w:rsidRPr="000C3A77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План работы </w:t>
      </w:r>
    </w:p>
    <w:p w:rsidR="000C3A77" w:rsidRDefault="000C3A77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</w:pPr>
      <w:r w:rsidRPr="000C3A77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отдела образования по профилактике безнадзорности и правонарушений несовершеннолетних обучающихся образовательных учреждений района</w:t>
      </w:r>
    </w:p>
    <w:p w:rsidR="002843F7" w:rsidRPr="000C3A77" w:rsidRDefault="002843F7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на 2018-2019 учебный год</w:t>
      </w:r>
      <w:bookmarkStart w:id="0" w:name="_GoBack"/>
      <w:bookmarkEnd w:id="0"/>
    </w:p>
    <w:tbl>
      <w:tblPr>
        <w:tblpPr w:leftFromText="180" w:rightFromText="180" w:vertAnchor="text" w:horzAnchor="margin" w:tblpXSpec="center" w:tblpY="345"/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965"/>
        <w:gridCol w:w="2011"/>
        <w:gridCol w:w="2262"/>
      </w:tblGrid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0C3A77" w:rsidRDefault="00832ACF" w:rsidP="00832ACF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Выявление семей  и детей «</w:t>
            </w:r>
            <w:r w:rsidRPr="00832AC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группы социального риска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0C3A77" w:rsidRDefault="00832AC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0C3A77" w:rsidRDefault="00832AC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Проведение совместных совещаний  руководителей образовательных организаций и специалистов КДН и ЗП, инспекторов подразделений по делам несовершеннолетних по вопросам взаимодействия в профилактике негативных проявлений в </w:t>
            </w:r>
            <w:hyperlink r:id="rId5" w:history="1">
              <w:r w:rsidRPr="000C3A77">
                <w:rPr>
                  <w:rFonts w:ascii="Times New Roman" w:eastAsia="Times New Roman" w:hAnsi="Times New Roman"/>
                  <w:color w:val="49577A"/>
                  <w:sz w:val="28"/>
                  <w:szCs w:val="28"/>
                  <w:lang w:eastAsia="ru-RU"/>
                </w:rPr>
                <w:t>детской</w:t>
              </w:r>
            </w:hyperlink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и подростковой среде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учета детей, не посещающих и часто пропускающих занятия для проведения профилактической работы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832ACF" w:rsidP="00832ACF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32ACF">
              <w:rPr>
                <w:rFonts w:ascii="Times New Roman" w:hAnsi="Times New Roman"/>
                <w:sz w:val="28"/>
                <w:szCs w:val="28"/>
              </w:rPr>
              <w:t xml:space="preserve">Выявление и постановка на учёт детей с </w:t>
            </w:r>
            <w:proofErr w:type="spellStart"/>
            <w:r w:rsidRPr="00832ACF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832ACF">
              <w:rPr>
                <w:rFonts w:ascii="Times New Roman" w:hAnsi="Times New Roman"/>
                <w:sz w:val="28"/>
                <w:szCs w:val="28"/>
              </w:rPr>
              <w:t xml:space="preserve"> поведением, вовлечение их в спортивные секции и кружки.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ОО, ОУ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семинаров, лекций, </w:t>
            </w:r>
            <w:hyperlink r:id="rId6" w:tooltip="Классный час" w:history="1">
              <w:r w:rsidRPr="000C3A77">
                <w:rPr>
                  <w:rFonts w:ascii="Times New Roman" w:eastAsia="Times New Roman" w:hAnsi="Times New Roman"/>
                  <w:color w:val="49577A"/>
                  <w:sz w:val="28"/>
                  <w:szCs w:val="28"/>
                  <w:lang w:eastAsia="ru-RU"/>
                </w:rPr>
                <w:t>классных часов</w:t>
              </w:r>
            </w:hyperlink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для обучающихся образовательных учреждений по профилактике безнадзорности и правонарушений, профилактике наркомании и алкоголизма с привлечением врачей, психологов, специалистов КДН и ЗП, инспекторов ОПДН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обучающих семинаров, общих собраний, лекториев для родителей с привлечением врачей, психологов, специалистов КДН и ЗП, инспекторов ОПДН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Привлечение родительской общественности к участию в общественной жизни школы с целью </w:t>
            </w: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положительного влияния на подростков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Составление социальных паспортов образовательных учреждений района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Мониторинг занятости обучающихся в кружках и секциях учреждений образования (в том числе несовершеннолетних, состоящих на разных формах учета)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январь 2019 года.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ОО, ОУ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Размещение информации о мероприятиях по профилактике безнадзорности и правонарушений и наркомании среди учащихся  в </w:t>
            </w:r>
            <w:hyperlink r:id="rId7" w:tooltip="Средства массовой информации" w:history="1">
              <w:r w:rsidRPr="000C3A77">
                <w:rPr>
                  <w:rFonts w:ascii="Times New Roman" w:eastAsia="Times New Roman" w:hAnsi="Times New Roman"/>
                  <w:color w:val="49577A"/>
                  <w:sz w:val="28"/>
                  <w:szCs w:val="28"/>
                  <w:lang w:eastAsia="ru-RU"/>
                </w:rPr>
                <w:t>средствах массовой информации</w:t>
              </w:r>
            </w:hyperlink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и на сайтах ОУ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0C3A77" w:rsidRPr="000C3A77" w:rsidTr="000C3A77"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Обеспечение мероприятий по противопожарной </w:t>
            </w:r>
            <w:hyperlink r:id="rId8" w:tooltip="Охрана, сигнализация, видеонаблюдение" w:history="1">
              <w:r w:rsidRPr="000C3A77">
                <w:rPr>
                  <w:rFonts w:ascii="Times New Roman" w:eastAsia="Times New Roman" w:hAnsi="Times New Roman"/>
                  <w:color w:val="49577A"/>
                  <w:sz w:val="28"/>
                  <w:szCs w:val="28"/>
                  <w:lang w:eastAsia="ru-RU"/>
                </w:rPr>
                <w:t>безопасности</w:t>
              </w:r>
            </w:hyperlink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образовательных учреждений, противодействию экстремизму, распространению наркотических веществ в ОУ и на прилегающей территории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ОО, ОУ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Проведение  рейдов по выявлению детей и подростков, не посещающих школу и систематически пропускающих занятия, принятие необходимых мер по возращению учащихся в образовательное учреждение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Индивидуальные и </w:t>
            </w:r>
            <w:hyperlink r:id="rId9" w:tooltip="Колл" w:history="1">
              <w:r w:rsidRPr="000C3A77">
                <w:rPr>
                  <w:rFonts w:ascii="Times New Roman" w:eastAsia="Times New Roman" w:hAnsi="Times New Roman"/>
                  <w:color w:val="49577A"/>
                  <w:sz w:val="28"/>
                  <w:szCs w:val="28"/>
                  <w:lang w:eastAsia="ru-RU"/>
                </w:rPr>
                <w:t>коллективные</w:t>
              </w:r>
            </w:hyperlink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встречи учащихся, родителей со специалистами органов и учреждений системы профилактики по профилактике безнадзорности и правонарушений, по половому воспитанию, по суицидальному поведению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ОО, ОУ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дение совместно с сотрудниками </w:t>
            </w: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ПДН и </w:t>
            </w:r>
            <w:hyperlink r:id="rId10" w:history="1">
              <w:r w:rsidRPr="000C3A77">
                <w:rPr>
                  <w:rFonts w:ascii="Times New Roman" w:eastAsia="Times New Roman" w:hAnsi="Times New Roman"/>
                  <w:color w:val="49577A"/>
                  <w:sz w:val="28"/>
                  <w:szCs w:val="28"/>
                  <w:lang w:eastAsia="ru-RU"/>
                </w:rPr>
                <w:t>психологами</w:t>
              </w:r>
            </w:hyperlink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индивидуальной профилактической работы с обучающимися, состоящими на </w:t>
            </w:r>
            <w:proofErr w:type="spellStart"/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учете образовательных учреждений</w:t>
            </w:r>
            <w:proofErr w:type="gram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У, ПДН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Вовлечение детей в </w:t>
            </w:r>
            <w:hyperlink r:id="rId11" w:tooltip="Игры для малышей" w:history="1">
              <w:r w:rsidRPr="000C3A77">
                <w:rPr>
                  <w:rFonts w:ascii="Times New Roman" w:eastAsia="Times New Roman" w:hAnsi="Times New Roman"/>
                  <w:color w:val="49577A"/>
                  <w:sz w:val="28"/>
                  <w:szCs w:val="28"/>
                  <w:lang w:eastAsia="ru-RU"/>
                </w:rPr>
                <w:t>детско-юношеские</w:t>
              </w:r>
            </w:hyperlink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организации, объединения, кружки, </w:t>
            </w:r>
            <w:hyperlink r:id="rId12" w:tooltip="Товары для спорта" w:history="1">
              <w:r w:rsidRPr="000C3A77">
                <w:rPr>
                  <w:rFonts w:ascii="Times New Roman" w:eastAsia="Times New Roman" w:hAnsi="Times New Roman"/>
                  <w:color w:val="49577A"/>
                  <w:sz w:val="28"/>
                  <w:szCs w:val="28"/>
                  <w:lang w:eastAsia="ru-RU"/>
                </w:rPr>
                <w:t>спортивные</w:t>
              </w:r>
            </w:hyperlink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секции, в том числе несовершеннолетних, склонных к правонарушениям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в каникулярное время отдыха детей, в том числе несовершеннолетних, склонных к правонарушениям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 каникулах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Проведение в школах месячника по профилактике безнадзорности, правонарушений и наркомании среди учащихся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и проведение конкурсов</w:t>
            </w:r>
            <w:r w:rsidRPr="000C3A77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, </w:t>
            </w: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направленных на формирование ЗОЖ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ind w:left="37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ОО, ОУ,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Чойский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ЦДО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Организация и проведение районных соревнований «Безопасное колесо», «Дружин юных пожарных»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Чойский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ЦДО, ОУ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 правовому просвещению. Неделя</w:t>
            </w: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правовых знаний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Ноябрь 2018 г.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Распространение информационных буклетов и материалов по профилактике правонарушений среди несовершеннолетних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ОО, ОУ</w:t>
            </w:r>
          </w:p>
        </w:tc>
      </w:tr>
      <w:tr w:rsidR="000C3A77" w:rsidRPr="000C3A77" w:rsidTr="000C3A77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работы с учащимися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C3A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0C3A77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</w:t>
            </w:r>
          </w:p>
        </w:tc>
      </w:tr>
    </w:tbl>
    <w:p w:rsidR="000C3A77" w:rsidRDefault="000C3A77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32ACF" w:rsidRPr="000C3A77" w:rsidRDefault="00832ACF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113D8" w:rsidRPr="00832ACF" w:rsidRDefault="00832ACF">
      <w:pPr>
        <w:rPr>
          <w:rFonts w:ascii="Times New Roman" w:hAnsi="Times New Roman"/>
          <w:sz w:val="28"/>
          <w:szCs w:val="28"/>
        </w:rPr>
      </w:pPr>
      <w:r w:rsidRPr="00832ACF">
        <w:rPr>
          <w:rFonts w:ascii="Times New Roman" w:hAnsi="Times New Roman"/>
          <w:sz w:val="28"/>
          <w:szCs w:val="28"/>
        </w:rPr>
        <w:t xml:space="preserve">Методист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832ACF">
        <w:rPr>
          <w:rFonts w:ascii="Times New Roman" w:hAnsi="Times New Roman"/>
          <w:sz w:val="28"/>
          <w:szCs w:val="28"/>
        </w:rPr>
        <w:t>Киселева Н.Р.</w:t>
      </w:r>
    </w:p>
    <w:sectPr w:rsidR="00C113D8" w:rsidRPr="0083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8"/>
    <w:rsid w:val="000C3A77"/>
    <w:rsid w:val="002843F7"/>
    <w:rsid w:val="00832ACF"/>
    <w:rsid w:val="00AF6F18"/>
    <w:rsid w:val="00C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A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A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A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A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A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A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A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A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A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2A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A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A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2A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2A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2A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2A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2A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32A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32A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2A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32A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32ACF"/>
    <w:rPr>
      <w:b/>
      <w:bCs/>
    </w:rPr>
  </w:style>
  <w:style w:type="character" w:styleId="a8">
    <w:name w:val="Emphasis"/>
    <w:basedOn w:val="a0"/>
    <w:uiPriority w:val="20"/>
    <w:qFormat/>
    <w:rsid w:val="00832A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32ACF"/>
    <w:rPr>
      <w:szCs w:val="32"/>
    </w:rPr>
  </w:style>
  <w:style w:type="paragraph" w:styleId="aa">
    <w:name w:val="List Paragraph"/>
    <w:basedOn w:val="a"/>
    <w:uiPriority w:val="34"/>
    <w:qFormat/>
    <w:rsid w:val="00832A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ACF"/>
    <w:rPr>
      <w:i/>
    </w:rPr>
  </w:style>
  <w:style w:type="character" w:customStyle="1" w:styleId="22">
    <w:name w:val="Цитата 2 Знак"/>
    <w:basedOn w:val="a0"/>
    <w:link w:val="21"/>
    <w:uiPriority w:val="29"/>
    <w:rsid w:val="00832A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2A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2ACF"/>
    <w:rPr>
      <w:b/>
      <w:i/>
      <w:sz w:val="24"/>
    </w:rPr>
  </w:style>
  <w:style w:type="character" w:styleId="ad">
    <w:name w:val="Subtle Emphasis"/>
    <w:uiPriority w:val="19"/>
    <w:qFormat/>
    <w:rsid w:val="00832A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2A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2A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2A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2A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2AC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43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A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A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A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A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A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A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A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A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A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2A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A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A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2A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2A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2A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2A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2A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32A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32A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2A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32A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32ACF"/>
    <w:rPr>
      <w:b/>
      <w:bCs/>
    </w:rPr>
  </w:style>
  <w:style w:type="character" w:styleId="a8">
    <w:name w:val="Emphasis"/>
    <w:basedOn w:val="a0"/>
    <w:uiPriority w:val="20"/>
    <w:qFormat/>
    <w:rsid w:val="00832A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32ACF"/>
    <w:rPr>
      <w:szCs w:val="32"/>
    </w:rPr>
  </w:style>
  <w:style w:type="paragraph" w:styleId="aa">
    <w:name w:val="List Paragraph"/>
    <w:basedOn w:val="a"/>
    <w:uiPriority w:val="34"/>
    <w:qFormat/>
    <w:rsid w:val="00832A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ACF"/>
    <w:rPr>
      <w:i/>
    </w:rPr>
  </w:style>
  <w:style w:type="character" w:customStyle="1" w:styleId="22">
    <w:name w:val="Цитата 2 Знак"/>
    <w:basedOn w:val="a0"/>
    <w:link w:val="21"/>
    <w:uiPriority w:val="29"/>
    <w:rsid w:val="00832A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2A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2ACF"/>
    <w:rPr>
      <w:b/>
      <w:i/>
      <w:sz w:val="24"/>
    </w:rPr>
  </w:style>
  <w:style w:type="character" w:styleId="ad">
    <w:name w:val="Subtle Emphasis"/>
    <w:uiPriority w:val="19"/>
    <w:qFormat/>
    <w:rsid w:val="00832A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2A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2A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2A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2A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2AC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43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97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redstva_massovoj_informatcii/" TargetMode="External"/><Relationship Id="rId12" Type="http://schemas.openxmlformats.org/officeDocument/2006/relationships/hyperlink" Target="http://pandia.ru/text/categ/wiki/001/208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j_chas/" TargetMode="External"/><Relationship Id="rId11" Type="http://schemas.openxmlformats.org/officeDocument/2006/relationships/hyperlink" Target="http://pandia.ru/text/categ/wiki/001/217.php" TargetMode="External"/><Relationship Id="rId5" Type="http://schemas.openxmlformats.org/officeDocument/2006/relationships/hyperlink" Target="http://pandia.ru/text/categ/wiki/001/68.php" TargetMode="External"/><Relationship Id="rId10" Type="http://schemas.openxmlformats.org/officeDocument/2006/relationships/hyperlink" Target="http://pandia.ru/text/categ/wiki/001/25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2019-04-11T09:10:00Z</cp:lastPrinted>
  <dcterms:created xsi:type="dcterms:W3CDTF">2019-04-11T08:55:00Z</dcterms:created>
  <dcterms:modified xsi:type="dcterms:W3CDTF">2019-04-11T09:12:00Z</dcterms:modified>
</cp:coreProperties>
</file>